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CD8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3BBEE946" wp14:editId="260805A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4A8C691F" w14:textId="77777777" w:rsidR="00CD4031" w:rsidRPr="00CD4031" w:rsidRDefault="00CD4031" w:rsidP="00CD4031">
      <w:pPr>
        <w:pStyle w:val="BodyTextIndent"/>
        <w:ind w:left="0" w:firstLine="0"/>
        <w:jc w:val="center"/>
        <w:rPr>
          <w:rFonts w:ascii="Arial" w:hAnsi="Arial" w:cs="Arial"/>
          <w:sz w:val="22"/>
          <w:szCs w:val="22"/>
        </w:rPr>
      </w:pPr>
    </w:p>
    <w:p w14:paraId="07A9AE5F" w14:textId="77777777" w:rsidR="00DE0A40" w:rsidRDefault="00DE0A40" w:rsidP="00575503">
      <w:pPr>
        <w:pStyle w:val="BodyTextIndent"/>
        <w:ind w:left="0" w:firstLine="0"/>
        <w:jc w:val="center"/>
        <w:rPr>
          <w:rFonts w:ascii="Arial" w:hAnsi="Arial" w:cs="Arial"/>
          <w:b/>
          <w:sz w:val="28"/>
          <w:szCs w:val="28"/>
        </w:rPr>
      </w:pPr>
    </w:p>
    <w:p w14:paraId="13931967" w14:textId="77777777" w:rsidR="00DE0A40" w:rsidRDefault="00DE0A40" w:rsidP="00575503">
      <w:pPr>
        <w:pStyle w:val="BodyTextIndent"/>
        <w:ind w:left="0" w:firstLine="0"/>
        <w:jc w:val="center"/>
        <w:rPr>
          <w:rFonts w:ascii="Arial" w:hAnsi="Arial" w:cs="Arial"/>
          <w:b/>
          <w:sz w:val="28"/>
          <w:szCs w:val="28"/>
        </w:rPr>
      </w:pPr>
    </w:p>
    <w:p w14:paraId="0D424250"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AF0B1A">
        <w:rPr>
          <w:rFonts w:asciiTheme="minorHAnsi" w:hAnsiTheme="minorHAnsi" w:cs="Arial"/>
          <w:b/>
          <w:sz w:val="32"/>
          <w:szCs w:val="28"/>
          <w:u w:val="single"/>
        </w:rPr>
        <w:t xml:space="preserve">Senior </w:t>
      </w:r>
      <w:r w:rsidR="00867CA8" w:rsidRPr="00233347">
        <w:rPr>
          <w:rFonts w:asciiTheme="minorHAnsi" w:hAnsiTheme="minorHAnsi" w:cs="Arial"/>
          <w:b/>
          <w:sz w:val="32"/>
          <w:szCs w:val="28"/>
          <w:u w:val="single"/>
        </w:rPr>
        <w:t xml:space="preserve">Lecturer </w:t>
      </w:r>
      <w:r w:rsidR="0068015D" w:rsidRPr="00233347">
        <w:rPr>
          <w:rFonts w:asciiTheme="minorHAnsi" w:hAnsiTheme="minorHAnsi" w:cs="Arial"/>
          <w:b/>
          <w:sz w:val="32"/>
          <w:szCs w:val="28"/>
          <w:u w:val="single"/>
        </w:rPr>
        <w:t xml:space="preserve">Enhanced </w:t>
      </w:r>
      <w:r w:rsidR="005816EA" w:rsidRPr="00233347">
        <w:rPr>
          <w:rFonts w:asciiTheme="minorHAnsi" w:hAnsiTheme="minorHAnsi" w:cs="Arial"/>
          <w:b/>
          <w:sz w:val="32"/>
          <w:szCs w:val="28"/>
          <w:u w:val="single"/>
        </w:rPr>
        <w:t>Research</w:t>
      </w:r>
    </w:p>
    <w:p w14:paraId="41F6ABE3"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3B1305" w14:paraId="185603F3" w14:textId="77777777" w:rsidTr="00260115">
        <w:tc>
          <w:tcPr>
            <w:tcW w:w="2552" w:type="dxa"/>
            <w:shd w:val="clear" w:color="auto" w:fill="365F91" w:themeFill="accent1" w:themeFillShade="BF"/>
          </w:tcPr>
          <w:p w14:paraId="2F2CFF7A" w14:textId="18BFAD5C" w:rsidR="002D0DDE" w:rsidRPr="003B1305" w:rsidRDefault="00E05FCB" w:rsidP="00276655">
            <w:pPr>
              <w:pStyle w:val="BodyTextIndent"/>
              <w:ind w:left="0" w:firstLine="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Faculty:</w:t>
            </w:r>
          </w:p>
        </w:tc>
        <w:tc>
          <w:tcPr>
            <w:tcW w:w="8364" w:type="dxa"/>
          </w:tcPr>
          <w:p w14:paraId="6C51C741" w14:textId="06DCA156" w:rsidR="002D0DDE" w:rsidRPr="00370EAE" w:rsidRDefault="00655EAC" w:rsidP="00276655">
            <w:pPr>
              <w:pStyle w:val="BodyTextIndent"/>
              <w:ind w:left="0" w:firstLine="0"/>
              <w:rPr>
                <w:rFonts w:asciiTheme="minorHAnsi" w:hAnsiTheme="minorHAnsi" w:cs="Arial"/>
                <w:sz w:val="22"/>
                <w:szCs w:val="22"/>
              </w:rPr>
            </w:pPr>
            <w:r>
              <w:rPr>
                <w:rFonts w:asciiTheme="minorHAnsi" w:hAnsiTheme="minorHAnsi" w:cs="Arial"/>
                <w:sz w:val="22"/>
                <w:szCs w:val="22"/>
              </w:rPr>
              <w:t>Science and Engineering</w:t>
            </w:r>
          </w:p>
        </w:tc>
      </w:tr>
      <w:tr w:rsidR="0068015D" w:rsidRPr="003B1305" w14:paraId="1D2E2649" w14:textId="77777777" w:rsidTr="00260115">
        <w:tc>
          <w:tcPr>
            <w:tcW w:w="2552" w:type="dxa"/>
            <w:shd w:val="clear" w:color="auto" w:fill="365F91" w:themeFill="accent1" w:themeFillShade="BF"/>
          </w:tcPr>
          <w:p w14:paraId="36E23428" w14:textId="77777777" w:rsidR="0068015D" w:rsidRPr="003B1305" w:rsidRDefault="0068015D" w:rsidP="00276655">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Department/Subject:</w:t>
            </w:r>
          </w:p>
        </w:tc>
        <w:tc>
          <w:tcPr>
            <w:tcW w:w="8364" w:type="dxa"/>
          </w:tcPr>
          <w:p w14:paraId="1EF7A2D2" w14:textId="64059FE7" w:rsidR="0068015D" w:rsidRPr="000754B6" w:rsidRDefault="000754B6" w:rsidP="00276655">
            <w:pPr>
              <w:pStyle w:val="BodyTextIndent"/>
              <w:ind w:left="0" w:firstLine="0"/>
              <w:rPr>
                <w:rFonts w:asciiTheme="minorHAnsi" w:hAnsiTheme="minorHAnsi" w:cs="Arial"/>
                <w:sz w:val="22"/>
                <w:szCs w:val="22"/>
              </w:rPr>
            </w:pPr>
            <w:r w:rsidRPr="000754B6">
              <w:rPr>
                <w:rFonts w:asciiTheme="minorHAnsi" w:hAnsiTheme="minorHAnsi" w:cs="Arial"/>
                <w:sz w:val="22"/>
                <w:szCs w:val="22"/>
              </w:rPr>
              <w:t>Physics / Semiconductor Physics</w:t>
            </w:r>
          </w:p>
        </w:tc>
      </w:tr>
      <w:tr w:rsidR="00171929" w:rsidRPr="003B1305" w14:paraId="6480706D" w14:textId="77777777" w:rsidTr="00260115">
        <w:tc>
          <w:tcPr>
            <w:tcW w:w="2552" w:type="dxa"/>
            <w:shd w:val="clear" w:color="auto" w:fill="365F91" w:themeFill="accent1" w:themeFillShade="BF"/>
          </w:tcPr>
          <w:p w14:paraId="0E7F89C0" w14:textId="77777777" w:rsidR="00171929" w:rsidRPr="003B1305" w:rsidRDefault="00C87345" w:rsidP="00D50481">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Salary:</w:t>
            </w:r>
          </w:p>
        </w:tc>
        <w:tc>
          <w:tcPr>
            <w:tcW w:w="8364" w:type="dxa"/>
          </w:tcPr>
          <w:p w14:paraId="4DD44C50" w14:textId="5EA032BC" w:rsidR="00171929" w:rsidRPr="000754B6" w:rsidRDefault="006A19FF" w:rsidP="00370EAE">
            <w:pPr>
              <w:pStyle w:val="BodyTextIndent"/>
              <w:ind w:left="0" w:firstLine="0"/>
              <w:rPr>
                <w:rFonts w:asciiTheme="minorHAnsi" w:hAnsiTheme="minorHAnsi" w:cs="Arial"/>
                <w:sz w:val="22"/>
                <w:szCs w:val="22"/>
              </w:rPr>
            </w:pPr>
            <w:r w:rsidRPr="000754B6">
              <w:rPr>
                <w:rFonts w:asciiTheme="minorHAnsi" w:hAnsiTheme="minorHAnsi"/>
                <w:sz w:val="22"/>
                <w:szCs w:val="24"/>
              </w:rPr>
              <w:t>£4</w:t>
            </w:r>
            <w:r w:rsidR="00655EAC">
              <w:rPr>
                <w:rFonts w:asciiTheme="minorHAnsi" w:hAnsiTheme="minorHAnsi"/>
                <w:sz w:val="22"/>
                <w:szCs w:val="24"/>
              </w:rPr>
              <w:t>5</w:t>
            </w:r>
            <w:r w:rsidRPr="000754B6">
              <w:rPr>
                <w:rFonts w:asciiTheme="minorHAnsi" w:hAnsiTheme="minorHAnsi"/>
                <w:sz w:val="22"/>
                <w:szCs w:val="24"/>
              </w:rPr>
              <w:t>,</w:t>
            </w:r>
            <w:r w:rsidR="00655EAC">
              <w:rPr>
                <w:rFonts w:asciiTheme="minorHAnsi" w:hAnsiTheme="minorHAnsi"/>
                <w:sz w:val="22"/>
                <w:szCs w:val="24"/>
              </w:rPr>
              <w:t>585</w:t>
            </w:r>
            <w:r w:rsidR="008037D4" w:rsidRPr="000754B6">
              <w:rPr>
                <w:rFonts w:asciiTheme="minorHAnsi" w:hAnsiTheme="minorHAnsi"/>
                <w:sz w:val="22"/>
                <w:szCs w:val="24"/>
              </w:rPr>
              <w:t xml:space="preserve"> </w:t>
            </w:r>
            <w:r w:rsidRPr="000754B6">
              <w:rPr>
                <w:rFonts w:asciiTheme="minorHAnsi" w:hAnsiTheme="minorHAnsi"/>
                <w:sz w:val="22"/>
                <w:szCs w:val="24"/>
              </w:rPr>
              <w:t xml:space="preserve">to </w:t>
            </w:r>
            <w:r w:rsidR="008037D4" w:rsidRPr="000754B6">
              <w:rPr>
                <w:rFonts w:asciiTheme="minorHAnsi" w:hAnsiTheme="minorHAnsi"/>
                <w:sz w:val="22"/>
                <w:szCs w:val="24"/>
              </w:rPr>
              <w:t>£</w:t>
            </w:r>
            <w:r w:rsidR="00655EAC">
              <w:rPr>
                <w:rFonts w:asciiTheme="minorHAnsi" w:hAnsiTheme="minorHAnsi"/>
                <w:sz w:val="22"/>
                <w:szCs w:val="24"/>
              </w:rPr>
              <w:t>54</w:t>
            </w:r>
            <w:r w:rsidR="007249F8" w:rsidRPr="000754B6">
              <w:rPr>
                <w:rFonts w:asciiTheme="minorHAnsi" w:hAnsiTheme="minorHAnsi"/>
                <w:sz w:val="22"/>
                <w:szCs w:val="24"/>
              </w:rPr>
              <w:t>,</w:t>
            </w:r>
            <w:r w:rsidR="00655EAC">
              <w:rPr>
                <w:rFonts w:asciiTheme="minorHAnsi" w:hAnsiTheme="minorHAnsi"/>
                <w:sz w:val="22"/>
                <w:szCs w:val="24"/>
              </w:rPr>
              <w:t>395</w:t>
            </w:r>
            <w:r w:rsidR="007249F8" w:rsidRPr="000754B6">
              <w:rPr>
                <w:rFonts w:asciiTheme="minorHAnsi" w:hAnsiTheme="minorHAnsi"/>
                <w:sz w:val="22"/>
                <w:szCs w:val="24"/>
              </w:rPr>
              <w:t xml:space="preserve"> </w:t>
            </w:r>
            <w:r w:rsidR="00C87345" w:rsidRPr="000754B6">
              <w:rPr>
                <w:rFonts w:asciiTheme="minorHAnsi" w:hAnsiTheme="minorHAnsi" w:cs="Arial"/>
                <w:sz w:val="22"/>
                <w:szCs w:val="22"/>
              </w:rPr>
              <w:t>per annum with USS benefits</w:t>
            </w:r>
          </w:p>
        </w:tc>
      </w:tr>
      <w:tr w:rsidR="00370EAE" w:rsidRPr="003B1305" w14:paraId="42029B6C" w14:textId="77777777" w:rsidTr="00260115">
        <w:tc>
          <w:tcPr>
            <w:tcW w:w="2552" w:type="dxa"/>
            <w:shd w:val="clear" w:color="auto" w:fill="365F91" w:themeFill="accent1" w:themeFillShade="BF"/>
          </w:tcPr>
          <w:p w14:paraId="2E65FDDC"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Hours of work:</w:t>
            </w:r>
          </w:p>
        </w:tc>
        <w:tc>
          <w:tcPr>
            <w:tcW w:w="8364" w:type="dxa"/>
          </w:tcPr>
          <w:p w14:paraId="19C8A8DB" w14:textId="6ADA56E0" w:rsidR="00370EAE" w:rsidRPr="000754B6" w:rsidRDefault="00370EAE" w:rsidP="00370EAE">
            <w:pPr>
              <w:pStyle w:val="BodyTextIndent"/>
              <w:ind w:left="0" w:firstLine="0"/>
              <w:rPr>
                <w:rFonts w:asciiTheme="minorHAnsi" w:hAnsiTheme="minorHAnsi" w:cs="Arial"/>
                <w:sz w:val="22"/>
                <w:szCs w:val="22"/>
              </w:rPr>
            </w:pPr>
            <w:r w:rsidRPr="000754B6">
              <w:rPr>
                <w:rFonts w:asciiTheme="minorHAnsi" w:hAnsiTheme="minorHAnsi" w:cs="Arial"/>
                <w:sz w:val="22"/>
                <w:szCs w:val="22"/>
              </w:rPr>
              <w:t xml:space="preserve">Full time, </w:t>
            </w:r>
            <w:r w:rsidR="009545A3" w:rsidRPr="000754B6">
              <w:rPr>
                <w:rFonts w:asciiTheme="minorHAnsi" w:hAnsiTheme="minorHAnsi" w:cs="Arial"/>
                <w:sz w:val="22"/>
                <w:szCs w:val="22"/>
              </w:rPr>
              <w:t>however,</w:t>
            </w:r>
            <w:r w:rsidRPr="000754B6">
              <w:rPr>
                <w:rFonts w:asciiTheme="minorHAnsi" w:hAnsiTheme="minorHAnsi" w:cs="Arial"/>
                <w:sz w:val="22"/>
                <w:szCs w:val="22"/>
              </w:rPr>
              <w:t xml:space="preserve"> applications for part time work will be considered</w:t>
            </w:r>
          </w:p>
        </w:tc>
      </w:tr>
      <w:tr w:rsidR="00E05FCB" w:rsidRPr="003B1305" w14:paraId="68075AEF" w14:textId="77777777" w:rsidTr="00260115">
        <w:tc>
          <w:tcPr>
            <w:tcW w:w="2552" w:type="dxa"/>
            <w:shd w:val="clear" w:color="auto" w:fill="365F91" w:themeFill="accent1" w:themeFillShade="BF"/>
          </w:tcPr>
          <w:p w14:paraId="3536981A" w14:textId="6F8B2FF5" w:rsidR="00E05FCB" w:rsidRPr="003B1305" w:rsidRDefault="00E05FCB" w:rsidP="00370EAE">
            <w:pPr>
              <w:pStyle w:val="BodyTextIndent"/>
              <w:ind w:left="0" w:firstLine="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Number of Positions:</w:t>
            </w:r>
          </w:p>
        </w:tc>
        <w:tc>
          <w:tcPr>
            <w:tcW w:w="8364" w:type="dxa"/>
          </w:tcPr>
          <w:p w14:paraId="0A75E60E" w14:textId="39D5F5F4" w:rsidR="00E05FCB" w:rsidRPr="000754B6" w:rsidRDefault="00E05FCB" w:rsidP="00370EAE">
            <w:pPr>
              <w:pStyle w:val="BodyTextIndent"/>
              <w:ind w:left="0" w:firstLine="0"/>
              <w:rPr>
                <w:rFonts w:asciiTheme="minorHAnsi" w:hAnsiTheme="minorHAnsi" w:cs="Arial"/>
                <w:sz w:val="22"/>
                <w:szCs w:val="22"/>
              </w:rPr>
            </w:pPr>
            <w:r w:rsidRPr="000754B6">
              <w:rPr>
                <w:rFonts w:asciiTheme="minorHAnsi" w:hAnsiTheme="minorHAnsi" w:cs="Arial"/>
                <w:sz w:val="22"/>
                <w:szCs w:val="22"/>
              </w:rPr>
              <w:t>1</w:t>
            </w:r>
          </w:p>
        </w:tc>
      </w:tr>
      <w:tr w:rsidR="00370EAE" w:rsidRPr="003B1305" w14:paraId="42102BC8" w14:textId="77777777" w:rsidTr="00260115">
        <w:tc>
          <w:tcPr>
            <w:tcW w:w="2552" w:type="dxa"/>
            <w:shd w:val="clear" w:color="auto" w:fill="365F91" w:themeFill="accent1" w:themeFillShade="BF"/>
          </w:tcPr>
          <w:p w14:paraId="79114B1C"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Contract:</w:t>
            </w:r>
          </w:p>
        </w:tc>
        <w:tc>
          <w:tcPr>
            <w:tcW w:w="8364" w:type="dxa"/>
          </w:tcPr>
          <w:p w14:paraId="277B58F3" w14:textId="56258C54" w:rsidR="00370EAE" w:rsidRPr="000754B6" w:rsidRDefault="00370EAE" w:rsidP="00370EAE">
            <w:pPr>
              <w:pStyle w:val="BodyTextIndent"/>
              <w:ind w:left="0" w:firstLine="0"/>
              <w:rPr>
                <w:rFonts w:asciiTheme="minorHAnsi" w:hAnsiTheme="minorHAnsi" w:cs="Arial"/>
                <w:sz w:val="22"/>
                <w:szCs w:val="22"/>
              </w:rPr>
            </w:pPr>
            <w:r w:rsidRPr="000754B6">
              <w:rPr>
                <w:rFonts w:asciiTheme="minorHAnsi" w:hAnsiTheme="minorHAnsi" w:cs="Arial"/>
                <w:sz w:val="22"/>
                <w:szCs w:val="22"/>
              </w:rPr>
              <w:t>This is a permanent</w:t>
            </w:r>
            <w:r w:rsidR="000754B6" w:rsidRPr="000754B6">
              <w:rPr>
                <w:rFonts w:asciiTheme="minorHAnsi" w:hAnsiTheme="minorHAnsi" w:cs="Arial"/>
                <w:sz w:val="22"/>
                <w:szCs w:val="22"/>
              </w:rPr>
              <w:t xml:space="preserve"> position</w:t>
            </w:r>
          </w:p>
        </w:tc>
      </w:tr>
      <w:tr w:rsidR="00370EAE" w:rsidRPr="003B1305" w14:paraId="75338BFB" w14:textId="77777777" w:rsidTr="00260115">
        <w:tc>
          <w:tcPr>
            <w:tcW w:w="2552" w:type="dxa"/>
            <w:shd w:val="clear" w:color="auto" w:fill="365F91" w:themeFill="accent1" w:themeFillShade="BF"/>
          </w:tcPr>
          <w:p w14:paraId="016C78C4" w14:textId="77777777" w:rsidR="00370EAE" w:rsidRPr="003B1305" w:rsidRDefault="00370EAE" w:rsidP="00370EAE">
            <w:pPr>
              <w:pStyle w:val="BodyTextIndent"/>
              <w:ind w:left="0" w:firstLine="0"/>
              <w:rPr>
                <w:rFonts w:asciiTheme="minorHAnsi" w:hAnsiTheme="minorHAnsi" w:cs="Arial"/>
                <w:b/>
                <w:color w:val="FFFFFF" w:themeColor="background1"/>
                <w:sz w:val="22"/>
                <w:szCs w:val="22"/>
              </w:rPr>
            </w:pPr>
            <w:r w:rsidRPr="003B1305">
              <w:rPr>
                <w:rFonts w:asciiTheme="minorHAnsi" w:hAnsiTheme="minorHAnsi" w:cs="Arial"/>
                <w:b/>
                <w:color w:val="FFFFFF" w:themeColor="background1"/>
                <w:sz w:val="22"/>
                <w:szCs w:val="22"/>
              </w:rPr>
              <w:t>Location:</w:t>
            </w:r>
          </w:p>
        </w:tc>
        <w:tc>
          <w:tcPr>
            <w:tcW w:w="8364" w:type="dxa"/>
          </w:tcPr>
          <w:p w14:paraId="3961BA44" w14:textId="01E7B7F1" w:rsidR="00370EAE" w:rsidRPr="000754B6" w:rsidRDefault="00370EAE" w:rsidP="00370EAE">
            <w:pPr>
              <w:pStyle w:val="BodyTextIndent"/>
              <w:ind w:left="0" w:firstLine="0"/>
              <w:rPr>
                <w:rFonts w:asciiTheme="minorHAnsi" w:hAnsiTheme="minorHAnsi" w:cs="Arial"/>
                <w:sz w:val="22"/>
                <w:szCs w:val="22"/>
              </w:rPr>
            </w:pPr>
            <w:r w:rsidRPr="000754B6">
              <w:rPr>
                <w:rFonts w:asciiTheme="minorHAnsi" w:hAnsiTheme="minorHAnsi" w:cs="Arial"/>
                <w:sz w:val="22"/>
                <w:szCs w:val="22"/>
              </w:rPr>
              <w:t xml:space="preserve">This position will be based at </w:t>
            </w:r>
            <w:r w:rsidR="000754B6" w:rsidRPr="000754B6">
              <w:rPr>
                <w:rFonts w:asciiTheme="minorHAnsi" w:hAnsiTheme="minorHAnsi" w:cs="Arial"/>
                <w:sz w:val="22"/>
                <w:szCs w:val="22"/>
              </w:rPr>
              <w:t xml:space="preserve">both </w:t>
            </w:r>
            <w:r w:rsidRPr="000754B6">
              <w:rPr>
                <w:rFonts w:asciiTheme="minorHAnsi" w:hAnsiTheme="minorHAnsi" w:cs="Arial"/>
                <w:sz w:val="22"/>
                <w:szCs w:val="22"/>
              </w:rPr>
              <w:t>the Singleton</w:t>
            </w:r>
            <w:r w:rsidR="000754B6" w:rsidRPr="000754B6">
              <w:rPr>
                <w:rFonts w:asciiTheme="minorHAnsi" w:hAnsiTheme="minorHAnsi" w:cs="Arial"/>
                <w:sz w:val="22"/>
                <w:szCs w:val="22"/>
              </w:rPr>
              <w:t xml:space="preserve"> and </w:t>
            </w:r>
            <w:r w:rsidRPr="000754B6">
              <w:rPr>
                <w:rFonts w:asciiTheme="minorHAnsi" w:hAnsiTheme="minorHAnsi" w:cs="Arial"/>
                <w:sz w:val="22"/>
                <w:szCs w:val="22"/>
              </w:rPr>
              <w:t>Bay Campus</w:t>
            </w:r>
            <w:r w:rsidR="000754B6" w:rsidRPr="000754B6">
              <w:rPr>
                <w:rFonts w:asciiTheme="minorHAnsi" w:hAnsiTheme="minorHAnsi" w:cs="Arial"/>
                <w:sz w:val="22"/>
                <w:szCs w:val="22"/>
              </w:rPr>
              <w:t>es</w:t>
            </w:r>
          </w:p>
        </w:tc>
      </w:tr>
    </w:tbl>
    <w:p w14:paraId="558E1A36"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EF6F66" w:rsidRPr="003B1305" w14:paraId="33176D27" w14:textId="77777777" w:rsidTr="00166BD2">
        <w:tc>
          <w:tcPr>
            <w:tcW w:w="1560" w:type="dxa"/>
            <w:shd w:val="clear" w:color="auto" w:fill="365F91" w:themeFill="accent1" w:themeFillShade="BF"/>
            <w:vAlign w:val="center"/>
          </w:tcPr>
          <w:p w14:paraId="7BE91872" w14:textId="158724C1" w:rsidR="00EF6F66" w:rsidRPr="003B1305" w:rsidRDefault="00EF6F66" w:rsidP="00561901">
            <w:pPr>
              <w:jc w:val="left"/>
              <w:rPr>
                <w:rFonts w:asciiTheme="minorHAnsi" w:hAnsiTheme="minorHAnsi"/>
                <w:b/>
                <w:color w:val="FFFFFF" w:themeColor="background1"/>
                <w:sz w:val="22"/>
                <w:szCs w:val="22"/>
              </w:rPr>
            </w:pPr>
            <w:r>
              <w:rPr>
                <w:rFonts w:asciiTheme="minorHAnsi" w:hAnsiTheme="minorHAnsi"/>
                <w:b/>
                <w:color w:val="FFFFFF" w:themeColor="background1"/>
                <w:sz w:val="22"/>
                <w:szCs w:val="22"/>
              </w:rPr>
              <w:t>Introduction</w:t>
            </w:r>
            <w:r w:rsidR="005F2D90">
              <w:rPr>
                <w:rFonts w:asciiTheme="minorHAnsi" w:hAnsiTheme="minorHAnsi"/>
                <w:b/>
                <w:color w:val="FFFFFF" w:themeColor="background1"/>
                <w:sz w:val="22"/>
                <w:szCs w:val="22"/>
              </w:rPr>
              <w:t xml:space="preserve"> </w:t>
            </w:r>
          </w:p>
        </w:tc>
        <w:tc>
          <w:tcPr>
            <w:tcW w:w="9356" w:type="dxa"/>
          </w:tcPr>
          <w:p w14:paraId="28898EB6" w14:textId="31EDF82E" w:rsidR="00AC1766" w:rsidRDefault="00AC1766" w:rsidP="008F724D">
            <w:pPr>
              <w:spacing w:after="120"/>
              <w:rPr>
                <w:rFonts w:asciiTheme="minorHAnsi" w:hAnsiTheme="minorHAnsi"/>
                <w:sz w:val="22"/>
                <w:szCs w:val="22"/>
              </w:rPr>
            </w:pPr>
            <w:r>
              <w:rPr>
                <w:rFonts w:asciiTheme="minorHAnsi" w:hAnsiTheme="minorHAnsi"/>
                <w:sz w:val="22"/>
                <w:szCs w:val="22"/>
              </w:rPr>
              <w:t xml:space="preserve">Swansea University is </w:t>
            </w:r>
            <w:proofErr w:type="gramStart"/>
            <w:r>
              <w:rPr>
                <w:rFonts w:asciiTheme="minorHAnsi" w:hAnsiTheme="minorHAnsi"/>
                <w:sz w:val="22"/>
                <w:szCs w:val="22"/>
              </w:rPr>
              <w:t>a research</w:t>
            </w:r>
            <w:proofErr w:type="gramEnd"/>
            <w:r>
              <w:rPr>
                <w:rFonts w:asciiTheme="minorHAnsi" w:hAnsiTheme="minorHAnsi"/>
                <w:sz w:val="22"/>
                <w:szCs w:val="22"/>
              </w:rPr>
              <w:t xml:space="preserve"> led university that has been making a difference since 1920, built on the twin pillars of excellence in research and in teaching.</w:t>
            </w:r>
          </w:p>
          <w:p w14:paraId="5381890C" w14:textId="11629F3F" w:rsidR="00836E70" w:rsidRDefault="00AC1766" w:rsidP="00836E70">
            <w:pPr>
              <w:spacing w:after="120"/>
              <w:rPr>
                <w:rFonts w:ascii="Calibri" w:hAnsi="Calibri" w:cs="Calibri"/>
                <w:color w:val="000000"/>
                <w:sz w:val="22"/>
                <w:szCs w:val="22"/>
                <w:bdr w:val="none" w:sz="0" w:space="0" w:color="auto" w:frame="1"/>
                <w:shd w:val="clear" w:color="auto" w:fill="FFFFFF"/>
              </w:rPr>
            </w:pPr>
            <w:r>
              <w:rPr>
                <w:rFonts w:ascii="Calibri" w:hAnsi="Calibri" w:cs="Calibri"/>
                <w:color w:val="000000"/>
                <w:sz w:val="22"/>
                <w:szCs w:val="22"/>
                <w:bdr w:val="none" w:sz="0" w:space="0" w:color="auto" w:frame="1"/>
                <w:shd w:val="clear" w:color="auto" w:fill="FFFFFF"/>
              </w:rPr>
              <w:t xml:space="preserve">The </w:t>
            </w:r>
            <w:hyperlink r:id="rId12" w:history="1">
              <w:r w:rsidRPr="005E607E">
                <w:rPr>
                  <w:rStyle w:val="Hyperlink"/>
                  <w:rFonts w:ascii="Calibri" w:hAnsi="Calibri" w:cs="Calibri"/>
                  <w:sz w:val="22"/>
                  <w:szCs w:val="22"/>
                  <w:bdr w:val="none" w:sz="0" w:space="0" w:color="auto" w:frame="1"/>
                  <w:shd w:val="clear" w:color="auto" w:fill="FFFFFF"/>
                </w:rPr>
                <w:t>Department of Physics</w:t>
              </w:r>
            </w:hyperlink>
            <w:r>
              <w:rPr>
                <w:rFonts w:ascii="Calibri" w:hAnsi="Calibri" w:cs="Calibri"/>
                <w:color w:val="000000"/>
                <w:sz w:val="22"/>
                <w:szCs w:val="22"/>
                <w:bdr w:val="none" w:sz="0" w:space="0" w:color="auto" w:frame="1"/>
                <w:shd w:val="clear" w:color="auto" w:fill="FFFFFF"/>
              </w:rPr>
              <w:t xml:space="preserve"> at Swansea University </w:t>
            </w:r>
            <w:r w:rsidRPr="00CC6C7F">
              <w:rPr>
                <w:rFonts w:ascii="Calibri" w:hAnsi="Calibri" w:cs="Calibri"/>
                <w:color w:val="000000"/>
                <w:sz w:val="22"/>
                <w:szCs w:val="22"/>
                <w:bdr w:val="none" w:sz="0" w:space="0" w:color="auto" w:frame="1"/>
                <w:shd w:val="clear" w:color="auto" w:fill="FFFFFF"/>
              </w:rPr>
              <w:t>is part of the School of</w:t>
            </w:r>
            <w:r>
              <w:rPr>
                <w:rFonts w:ascii="Calibri" w:hAnsi="Calibri" w:cs="Calibri"/>
                <w:color w:val="000000"/>
                <w:sz w:val="22"/>
                <w:szCs w:val="22"/>
                <w:bdr w:val="none" w:sz="0" w:space="0" w:color="auto" w:frame="1"/>
                <w:shd w:val="clear" w:color="auto" w:fill="FFFFFF"/>
              </w:rPr>
              <w:t xml:space="preserve"> Biosciences, Geography and Physics</w:t>
            </w:r>
            <w:r w:rsidR="00836E70">
              <w:rPr>
                <w:rFonts w:ascii="Calibri" w:hAnsi="Calibri" w:cs="Calibri"/>
                <w:color w:val="000000"/>
                <w:sz w:val="22"/>
                <w:szCs w:val="22"/>
                <w:bdr w:val="none" w:sz="0" w:space="0" w:color="auto" w:frame="1"/>
                <w:shd w:val="clear" w:color="auto" w:fill="FFFFFF"/>
              </w:rPr>
              <w:t xml:space="preserve"> (Head of School: </w:t>
            </w:r>
            <w:proofErr w:type="spellStart"/>
            <w:r w:rsidR="00836E70">
              <w:rPr>
                <w:rFonts w:ascii="Calibri" w:hAnsi="Calibri" w:cs="Calibri"/>
                <w:color w:val="000000"/>
                <w:sz w:val="22"/>
                <w:szCs w:val="22"/>
                <w:bdr w:val="none" w:sz="0" w:space="0" w:color="auto" w:frame="1"/>
                <w:shd w:val="clear" w:color="auto" w:fill="FFFFFF"/>
              </w:rPr>
              <w:t>Dr.</w:t>
            </w:r>
            <w:proofErr w:type="spellEnd"/>
            <w:r w:rsidR="00836E70">
              <w:rPr>
                <w:rFonts w:ascii="Calibri" w:hAnsi="Calibri" w:cs="Calibri"/>
                <w:color w:val="000000"/>
                <w:sz w:val="22"/>
                <w:szCs w:val="22"/>
                <w:bdr w:val="none" w:sz="0" w:space="0" w:color="auto" w:frame="1"/>
                <w:shd w:val="clear" w:color="auto" w:fill="FFFFFF"/>
              </w:rPr>
              <w:t xml:space="preserve"> Kevin Rees), </w:t>
            </w:r>
            <w:r w:rsidRPr="00DC609D">
              <w:rPr>
                <w:rFonts w:asciiTheme="minorHAnsi" w:hAnsiTheme="minorHAnsi"/>
                <w:sz w:val="22"/>
                <w:szCs w:val="22"/>
              </w:rPr>
              <w:t xml:space="preserve"> </w:t>
            </w:r>
            <w:r>
              <w:rPr>
                <w:rFonts w:asciiTheme="minorHAnsi" w:hAnsiTheme="minorHAnsi"/>
                <w:sz w:val="22"/>
                <w:szCs w:val="22"/>
              </w:rPr>
              <w:t>and</w:t>
            </w:r>
            <w:r w:rsidR="00836E70">
              <w:rPr>
                <w:rFonts w:asciiTheme="minorHAnsi" w:hAnsiTheme="minorHAnsi"/>
                <w:sz w:val="22"/>
                <w:szCs w:val="22"/>
              </w:rPr>
              <w:t xml:space="preserve"> </w:t>
            </w:r>
            <w:r w:rsidR="00836E70">
              <w:rPr>
                <w:rFonts w:ascii="Calibri" w:hAnsi="Calibri" w:cs="Calibri"/>
                <w:color w:val="000000"/>
                <w:sz w:val="22"/>
                <w:szCs w:val="22"/>
                <w:bdr w:val="none" w:sz="0" w:space="0" w:color="auto" w:frame="1"/>
                <w:shd w:val="clear" w:color="auto" w:fill="FFFFFF"/>
              </w:rPr>
              <w:t>t</w:t>
            </w:r>
            <w:r w:rsidR="00836E70" w:rsidRPr="00CC6C7F">
              <w:rPr>
                <w:rFonts w:ascii="Calibri" w:hAnsi="Calibri" w:cs="Calibri"/>
                <w:color w:val="000000"/>
                <w:sz w:val="22"/>
                <w:szCs w:val="22"/>
                <w:bdr w:val="none" w:sz="0" w:space="0" w:color="auto" w:frame="1"/>
                <w:shd w:val="clear" w:color="auto" w:fill="FFFFFF"/>
              </w:rPr>
              <w:t xml:space="preserve">he School is one of four within the </w:t>
            </w:r>
            <w:hyperlink r:id="rId13" w:history="1">
              <w:r w:rsidR="00836E70" w:rsidRPr="005E607E">
                <w:rPr>
                  <w:rStyle w:val="Hyperlink"/>
                  <w:rFonts w:ascii="Calibri" w:hAnsi="Calibri" w:cs="Calibri"/>
                  <w:sz w:val="22"/>
                  <w:szCs w:val="22"/>
                  <w:bdr w:val="none" w:sz="0" w:space="0" w:color="auto" w:frame="1"/>
                  <w:shd w:val="clear" w:color="auto" w:fill="FFFFFF"/>
                </w:rPr>
                <w:t>Faculty of Science and Engineering</w:t>
              </w:r>
            </w:hyperlink>
            <w:r w:rsidR="00836E70" w:rsidRPr="00CC6C7F">
              <w:rPr>
                <w:rFonts w:ascii="Calibri" w:hAnsi="Calibri" w:cs="Calibri"/>
                <w:color w:val="000000"/>
                <w:sz w:val="22"/>
                <w:szCs w:val="22"/>
                <w:bdr w:val="none" w:sz="0" w:space="0" w:color="auto" w:frame="1"/>
                <w:shd w:val="clear" w:color="auto" w:fill="FFFFFF"/>
              </w:rPr>
              <w:t xml:space="preserve">, led by Professor </w:t>
            </w:r>
            <w:r w:rsidR="00836E70">
              <w:rPr>
                <w:rFonts w:ascii="Calibri" w:hAnsi="Calibri" w:cs="Calibri"/>
                <w:color w:val="000000"/>
                <w:sz w:val="22"/>
                <w:szCs w:val="22"/>
                <w:bdr w:val="none" w:sz="0" w:space="0" w:color="auto" w:frame="1"/>
                <w:shd w:val="clear" w:color="auto" w:fill="FFFFFF"/>
              </w:rPr>
              <w:t>David Smith</w:t>
            </w:r>
            <w:r w:rsidR="00836E70" w:rsidRPr="00CC6C7F">
              <w:rPr>
                <w:rFonts w:ascii="Calibri" w:hAnsi="Calibri" w:cs="Calibri"/>
                <w:color w:val="000000"/>
                <w:sz w:val="22"/>
                <w:szCs w:val="22"/>
                <w:bdr w:val="none" w:sz="0" w:space="0" w:color="auto" w:frame="1"/>
                <w:shd w:val="clear" w:color="auto" w:fill="FFFFFF"/>
              </w:rPr>
              <w:t xml:space="preserve">, </w:t>
            </w:r>
            <w:r w:rsidR="009F273F">
              <w:rPr>
                <w:rFonts w:ascii="Calibri" w:hAnsi="Calibri" w:cs="Calibri"/>
                <w:color w:val="000000"/>
                <w:sz w:val="22"/>
                <w:szCs w:val="22"/>
                <w:bdr w:val="none" w:sz="0" w:space="0" w:color="auto" w:frame="1"/>
                <w:shd w:val="clear" w:color="auto" w:fill="FFFFFF"/>
              </w:rPr>
              <w:t xml:space="preserve">PVC and </w:t>
            </w:r>
            <w:r w:rsidR="00836E70" w:rsidRPr="00CC6C7F">
              <w:rPr>
                <w:rFonts w:ascii="Calibri" w:hAnsi="Calibri" w:cs="Calibri"/>
                <w:color w:val="000000"/>
                <w:sz w:val="22"/>
                <w:szCs w:val="22"/>
                <w:bdr w:val="none" w:sz="0" w:space="0" w:color="auto" w:frame="1"/>
                <w:shd w:val="clear" w:color="auto" w:fill="FFFFFF"/>
              </w:rPr>
              <w:t xml:space="preserve">Executive Dean and Professor Johann Sienz, </w:t>
            </w:r>
            <w:r w:rsidR="009F273F">
              <w:rPr>
                <w:rFonts w:ascii="Calibri" w:hAnsi="Calibri" w:cs="Calibri"/>
                <w:color w:val="000000"/>
                <w:sz w:val="22"/>
                <w:szCs w:val="22"/>
                <w:bdr w:val="none" w:sz="0" w:space="0" w:color="auto" w:frame="1"/>
                <w:shd w:val="clear" w:color="auto" w:fill="FFFFFF"/>
              </w:rPr>
              <w:t xml:space="preserve">DPVC and </w:t>
            </w:r>
            <w:r w:rsidR="00836E70" w:rsidRPr="00CC6C7F">
              <w:rPr>
                <w:rFonts w:ascii="Calibri" w:hAnsi="Calibri" w:cs="Calibri"/>
                <w:color w:val="000000"/>
                <w:sz w:val="22"/>
                <w:szCs w:val="22"/>
                <w:bdr w:val="none" w:sz="0" w:space="0" w:color="auto" w:frame="1"/>
                <w:shd w:val="clear" w:color="auto" w:fill="FFFFFF"/>
              </w:rPr>
              <w:t>Deputy Executive Dean. </w:t>
            </w:r>
          </w:p>
          <w:p w14:paraId="286D04D4" w14:textId="326F9E7C" w:rsidR="00AC1766" w:rsidRDefault="00836E70" w:rsidP="00AC1766">
            <w:pPr>
              <w:spacing w:after="120"/>
              <w:rPr>
                <w:rFonts w:asciiTheme="minorHAnsi" w:hAnsiTheme="minorHAnsi"/>
                <w:sz w:val="22"/>
                <w:szCs w:val="22"/>
              </w:rPr>
            </w:pPr>
            <w:r>
              <w:rPr>
                <w:rFonts w:asciiTheme="minorHAnsi" w:hAnsiTheme="minorHAnsi"/>
                <w:sz w:val="22"/>
                <w:szCs w:val="22"/>
              </w:rPr>
              <w:t xml:space="preserve">Swansea Physics wishes to appoint a Semiconductor Physicist at Senior Lecturer level to join the thriving research effort in semiconductor science at Swansea University’s new </w:t>
            </w:r>
            <w:hyperlink r:id="rId14" w:history="1">
              <w:r w:rsidRPr="00EE0A09">
                <w:rPr>
                  <w:rStyle w:val="Hyperlink"/>
                  <w:rFonts w:asciiTheme="minorHAnsi" w:hAnsiTheme="minorHAnsi"/>
                  <w:sz w:val="22"/>
                  <w:szCs w:val="22"/>
                </w:rPr>
                <w:t>Centre for Integrative Semiconductor Materials (CISM)</w:t>
              </w:r>
            </w:hyperlink>
            <w:r>
              <w:rPr>
                <w:rFonts w:asciiTheme="minorHAnsi" w:hAnsiTheme="minorHAnsi"/>
                <w:sz w:val="22"/>
                <w:szCs w:val="22"/>
              </w:rPr>
              <w:t>. We are</w:t>
            </w:r>
            <w:r w:rsidR="00AC1766" w:rsidRPr="00DC609D">
              <w:rPr>
                <w:rFonts w:asciiTheme="minorHAnsi" w:hAnsiTheme="minorHAnsi"/>
                <w:sz w:val="22"/>
                <w:szCs w:val="22"/>
              </w:rPr>
              <w:t xml:space="preserve"> seeking applications from</w:t>
            </w:r>
            <w:r w:rsidR="00AC1766">
              <w:rPr>
                <w:rFonts w:asciiTheme="minorHAnsi" w:hAnsiTheme="minorHAnsi"/>
                <w:sz w:val="22"/>
                <w:szCs w:val="22"/>
              </w:rPr>
              <w:t xml:space="preserve"> </w:t>
            </w:r>
            <w:r w:rsidR="00755B6F">
              <w:rPr>
                <w:rFonts w:asciiTheme="minorHAnsi" w:hAnsiTheme="minorHAnsi"/>
                <w:sz w:val="22"/>
                <w:szCs w:val="22"/>
              </w:rPr>
              <w:t xml:space="preserve">highly </w:t>
            </w:r>
            <w:proofErr w:type="gramStart"/>
            <w:r w:rsidR="00755B6F">
              <w:rPr>
                <w:rFonts w:asciiTheme="minorHAnsi" w:hAnsiTheme="minorHAnsi"/>
                <w:sz w:val="22"/>
                <w:szCs w:val="22"/>
              </w:rPr>
              <w:t xml:space="preserve">talented </w:t>
            </w:r>
            <w:r w:rsidR="00AC1766" w:rsidRPr="00DC609D">
              <w:rPr>
                <w:rFonts w:asciiTheme="minorHAnsi" w:hAnsiTheme="minorHAnsi"/>
                <w:sz w:val="22"/>
                <w:szCs w:val="22"/>
              </w:rPr>
              <w:t xml:space="preserve"> </w:t>
            </w:r>
            <w:r w:rsidR="00AC1766">
              <w:rPr>
                <w:rFonts w:asciiTheme="minorHAnsi" w:hAnsiTheme="minorHAnsi"/>
                <w:sz w:val="22"/>
                <w:szCs w:val="22"/>
              </w:rPr>
              <w:t>candidates</w:t>
            </w:r>
            <w:proofErr w:type="gramEnd"/>
            <w:r w:rsidR="00AC1766">
              <w:rPr>
                <w:rFonts w:asciiTheme="minorHAnsi" w:hAnsiTheme="minorHAnsi"/>
                <w:sz w:val="22"/>
                <w:szCs w:val="22"/>
              </w:rPr>
              <w:t xml:space="preserve"> with an internationally acknowledged track record in areas of semiconductor physics, preferably aligned with the foc</w:t>
            </w:r>
            <w:r>
              <w:rPr>
                <w:rFonts w:asciiTheme="minorHAnsi" w:hAnsiTheme="minorHAnsi"/>
                <w:sz w:val="22"/>
                <w:szCs w:val="22"/>
              </w:rPr>
              <w:t>i</w:t>
            </w:r>
            <w:r w:rsidR="00AC1766">
              <w:rPr>
                <w:rFonts w:asciiTheme="minorHAnsi" w:hAnsiTheme="minorHAnsi"/>
                <w:sz w:val="22"/>
                <w:szCs w:val="22"/>
              </w:rPr>
              <w:t xml:space="preserve"> of </w:t>
            </w:r>
            <w:r>
              <w:rPr>
                <w:rFonts w:asciiTheme="minorHAnsi" w:hAnsiTheme="minorHAnsi"/>
                <w:sz w:val="22"/>
                <w:szCs w:val="22"/>
              </w:rPr>
              <w:t>CISM research and technology.</w:t>
            </w:r>
          </w:p>
          <w:p w14:paraId="55EC314F" w14:textId="42ED8242" w:rsidR="008F724D" w:rsidRDefault="008F724D" w:rsidP="008F724D">
            <w:pPr>
              <w:spacing w:after="120"/>
              <w:rPr>
                <w:rFonts w:asciiTheme="minorHAnsi" w:hAnsiTheme="minorHAnsi"/>
                <w:sz w:val="22"/>
                <w:szCs w:val="22"/>
              </w:rPr>
            </w:pPr>
            <w:r w:rsidRPr="00DC609D">
              <w:rPr>
                <w:rFonts w:asciiTheme="minorHAnsi" w:hAnsiTheme="minorHAnsi"/>
                <w:sz w:val="22"/>
                <w:szCs w:val="22"/>
              </w:rPr>
              <w:t xml:space="preserve">This is an exciting opportunity to join an ambitious and highly regarded </w:t>
            </w:r>
            <w:r>
              <w:rPr>
                <w:rFonts w:asciiTheme="minorHAnsi" w:hAnsiTheme="minorHAnsi"/>
                <w:sz w:val="22"/>
                <w:szCs w:val="22"/>
              </w:rPr>
              <w:t>Department</w:t>
            </w:r>
            <w:r w:rsidRPr="00DC609D">
              <w:rPr>
                <w:rFonts w:asciiTheme="minorHAnsi" w:hAnsiTheme="minorHAnsi"/>
                <w:sz w:val="22"/>
                <w:szCs w:val="22"/>
              </w:rPr>
              <w:t>, located on a beautiful beachfront campus in the city of Swansea. Swansea is a coastal city that is both picturesque and cosmopolitan, offering an excellent quality of life. Our stimulating, multidisciplinary environment enables and inspires excellence</w:t>
            </w:r>
            <w:r w:rsidRPr="00CB63D0">
              <w:rPr>
                <w:rFonts w:asciiTheme="minorHAnsi" w:hAnsiTheme="minorHAnsi"/>
                <w:sz w:val="22"/>
                <w:szCs w:val="22"/>
              </w:rPr>
              <w:t>.</w:t>
            </w:r>
          </w:p>
          <w:p w14:paraId="385BC167" w14:textId="77777777" w:rsidR="00EF6F66" w:rsidRPr="003B1305" w:rsidRDefault="00EF6F66" w:rsidP="00370EAE">
            <w:pPr>
              <w:spacing w:after="120"/>
              <w:rPr>
                <w:rFonts w:asciiTheme="minorHAnsi" w:hAnsiTheme="minorHAnsi"/>
                <w:sz w:val="22"/>
                <w:szCs w:val="22"/>
              </w:rPr>
            </w:pPr>
          </w:p>
        </w:tc>
      </w:tr>
      <w:tr w:rsidR="0097525B" w:rsidRPr="003B1305" w14:paraId="4C9D9D57" w14:textId="77777777" w:rsidTr="00166BD2">
        <w:tc>
          <w:tcPr>
            <w:tcW w:w="1560" w:type="dxa"/>
            <w:shd w:val="clear" w:color="auto" w:fill="365F91" w:themeFill="accent1" w:themeFillShade="BF"/>
            <w:vAlign w:val="center"/>
          </w:tcPr>
          <w:p w14:paraId="0976E034" w14:textId="5E954E17" w:rsidR="0097525B" w:rsidRPr="003B1305" w:rsidRDefault="0097525B" w:rsidP="0097525B">
            <w:pPr>
              <w:jc w:val="left"/>
              <w:rPr>
                <w:rFonts w:asciiTheme="minorHAnsi" w:hAnsiTheme="minorHAnsi"/>
                <w:b/>
                <w:color w:val="FFFFFF" w:themeColor="background1"/>
                <w:sz w:val="22"/>
                <w:szCs w:val="22"/>
              </w:rPr>
            </w:pPr>
            <w:r>
              <w:rPr>
                <w:rFonts w:asciiTheme="minorHAnsi" w:hAnsiTheme="minorHAnsi"/>
                <w:b/>
                <w:color w:val="FFFFFF" w:themeColor="background1"/>
                <w:sz w:val="22"/>
                <w:szCs w:val="22"/>
              </w:rPr>
              <w:t>Background</w:t>
            </w:r>
          </w:p>
        </w:tc>
        <w:tc>
          <w:tcPr>
            <w:tcW w:w="9356" w:type="dxa"/>
          </w:tcPr>
          <w:p w14:paraId="36AD381A" w14:textId="1092B5F3" w:rsidR="00437D63" w:rsidRDefault="00437D63" w:rsidP="0097525B">
            <w:pPr>
              <w:spacing w:after="240"/>
              <w:jc w:val="left"/>
              <w:rPr>
                <w:rFonts w:asciiTheme="minorHAnsi" w:hAnsiTheme="minorHAnsi"/>
                <w:sz w:val="22"/>
                <w:szCs w:val="22"/>
              </w:rPr>
            </w:pPr>
            <w:r>
              <w:rPr>
                <w:rFonts w:asciiTheme="minorHAnsi" w:hAnsiTheme="minorHAnsi"/>
                <w:sz w:val="22"/>
                <w:szCs w:val="22"/>
              </w:rPr>
              <w:t>T</w:t>
            </w:r>
            <w:r w:rsidR="0097525B" w:rsidRPr="00483E99">
              <w:rPr>
                <w:rFonts w:asciiTheme="minorHAnsi" w:hAnsiTheme="minorHAnsi"/>
                <w:sz w:val="22"/>
                <w:szCs w:val="22"/>
              </w:rPr>
              <w:t xml:space="preserve">he </w:t>
            </w:r>
            <w:r>
              <w:rPr>
                <w:rFonts w:asciiTheme="minorHAnsi" w:hAnsiTheme="minorHAnsi"/>
                <w:sz w:val="22"/>
                <w:szCs w:val="22"/>
              </w:rPr>
              <w:t xml:space="preserve">ideal candidate will have an outstanding research track record, with an ongoing vibrant research programme; with capability to substantially contribute to the state-of-the-art pure and applied research activities at CISM, and with the potential to </w:t>
            </w:r>
            <w:proofErr w:type="gramStart"/>
            <w:r>
              <w:rPr>
                <w:rFonts w:asciiTheme="minorHAnsi" w:hAnsiTheme="minorHAnsi"/>
                <w:sz w:val="22"/>
                <w:szCs w:val="22"/>
              </w:rPr>
              <w:t>eventually  play</w:t>
            </w:r>
            <w:proofErr w:type="gramEnd"/>
            <w:r>
              <w:rPr>
                <w:rFonts w:asciiTheme="minorHAnsi" w:hAnsiTheme="minorHAnsi"/>
                <w:sz w:val="22"/>
                <w:szCs w:val="22"/>
              </w:rPr>
              <w:t xml:space="preserve"> a  leading role in the delivery of the  science and industry-facing aims of CISM .</w:t>
            </w:r>
          </w:p>
          <w:p w14:paraId="083C823B" w14:textId="45837D7B" w:rsidR="0097525B" w:rsidRDefault="00437D63" w:rsidP="0097525B">
            <w:pPr>
              <w:spacing w:after="240"/>
              <w:jc w:val="left"/>
              <w:rPr>
                <w:rFonts w:asciiTheme="minorHAnsi" w:hAnsiTheme="minorHAnsi"/>
                <w:sz w:val="22"/>
                <w:szCs w:val="22"/>
              </w:rPr>
            </w:pPr>
            <w:r>
              <w:rPr>
                <w:rFonts w:asciiTheme="minorHAnsi" w:hAnsiTheme="minorHAnsi"/>
                <w:sz w:val="22"/>
                <w:szCs w:val="22"/>
              </w:rPr>
              <w:t xml:space="preserve">The </w:t>
            </w:r>
            <w:proofErr w:type="gramStart"/>
            <w:r>
              <w:rPr>
                <w:rFonts w:asciiTheme="minorHAnsi" w:hAnsiTheme="minorHAnsi"/>
                <w:sz w:val="22"/>
                <w:szCs w:val="22"/>
              </w:rPr>
              <w:t>successful  candidate</w:t>
            </w:r>
            <w:proofErr w:type="gramEnd"/>
            <w:r>
              <w:rPr>
                <w:rFonts w:asciiTheme="minorHAnsi" w:hAnsiTheme="minorHAnsi"/>
                <w:sz w:val="22"/>
                <w:szCs w:val="22"/>
              </w:rPr>
              <w:t xml:space="preserve"> will also display </w:t>
            </w:r>
            <w:r w:rsidR="0097525B" w:rsidRPr="00483E99">
              <w:rPr>
                <w:rFonts w:asciiTheme="minorHAnsi" w:hAnsiTheme="minorHAnsi"/>
                <w:sz w:val="22"/>
                <w:szCs w:val="22"/>
              </w:rPr>
              <w:t>commitment to innovative teaching and curriculum development</w:t>
            </w:r>
            <w:r w:rsidR="0097525B">
              <w:rPr>
                <w:rFonts w:asciiTheme="minorHAnsi" w:hAnsiTheme="minorHAnsi"/>
                <w:sz w:val="22"/>
                <w:szCs w:val="22"/>
              </w:rPr>
              <w:t xml:space="preserve"> in </w:t>
            </w:r>
            <w:r w:rsidR="0097525B" w:rsidRPr="00755B6F">
              <w:rPr>
                <w:rFonts w:asciiTheme="minorHAnsi" w:hAnsiTheme="minorHAnsi"/>
                <w:sz w:val="22"/>
                <w:szCs w:val="22"/>
              </w:rPr>
              <w:t xml:space="preserve">Semiconductor Physics </w:t>
            </w:r>
            <w:r w:rsidR="0097525B">
              <w:rPr>
                <w:rFonts w:asciiTheme="minorHAnsi" w:hAnsiTheme="minorHAnsi"/>
                <w:sz w:val="22"/>
                <w:szCs w:val="22"/>
              </w:rPr>
              <w:t>at the undergraduate level</w:t>
            </w:r>
            <w:r w:rsidR="0097525B" w:rsidRPr="00483E99">
              <w:rPr>
                <w:rFonts w:asciiTheme="minorHAnsi" w:hAnsiTheme="minorHAnsi"/>
                <w:sz w:val="22"/>
                <w:szCs w:val="22"/>
              </w:rPr>
              <w:t xml:space="preserve">, </w:t>
            </w:r>
            <w:r w:rsidR="0097525B">
              <w:rPr>
                <w:rFonts w:asciiTheme="minorHAnsi" w:hAnsiTheme="minorHAnsi"/>
                <w:sz w:val="22"/>
                <w:szCs w:val="22"/>
              </w:rPr>
              <w:t xml:space="preserve">integrating traditional aspects of solid state and semiconductor physics curriculum with cutting edge developments in the field, particularly </w:t>
            </w:r>
            <w:r>
              <w:rPr>
                <w:rFonts w:asciiTheme="minorHAnsi" w:hAnsiTheme="minorHAnsi"/>
                <w:sz w:val="22"/>
                <w:szCs w:val="22"/>
              </w:rPr>
              <w:t>leveraging</w:t>
            </w:r>
            <w:r w:rsidR="0097525B">
              <w:rPr>
                <w:rFonts w:asciiTheme="minorHAnsi" w:hAnsiTheme="minorHAnsi"/>
                <w:sz w:val="22"/>
                <w:szCs w:val="22"/>
              </w:rPr>
              <w:t xml:space="preserve"> developments within the Swansea physics Applied Materials research group. </w:t>
            </w:r>
            <w:r>
              <w:rPr>
                <w:rFonts w:asciiTheme="minorHAnsi" w:hAnsiTheme="minorHAnsi"/>
                <w:sz w:val="22"/>
                <w:szCs w:val="22"/>
              </w:rPr>
              <w:t xml:space="preserve">They will </w:t>
            </w:r>
            <w:r w:rsidR="00755B6F">
              <w:rPr>
                <w:rFonts w:asciiTheme="minorHAnsi" w:hAnsiTheme="minorHAnsi"/>
                <w:sz w:val="22"/>
                <w:szCs w:val="22"/>
              </w:rPr>
              <w:t xml:space="preserve">also </w:t>
            </w:r>
            <w:r>
              <w:rPr>
                <w:rFonts w:asciiTheme="minorHAnsi" w:hAnsiTheme="minorHAnsi"/>
                <w:sz w:val="22"/>
                <w:szCs w:val="22"/>
              </w:rPr>
              <w:t xml:space="preserve">contribute </w:t>
            </w:r>
            <w:r w:rsidR="00755B6F">
              <w:rPr>
                <w:rFonts w:asciiTheme="minorHAnsi" w:hAnsiTheme="minorHAnsi"/>
                <w:sz w:val="22"/>
                <w:szCs w:val="22"/>
              </w:rPr>
              <w:t xml:space="preserve">more </w:t>
            </w:r>
            <w:proofErr w:type="gramStart"/>
            <w:r w:rsidR="00755B6F">
              <w:rPr>
                <w:rFonts w:asciiTheme="minorHAnsi" w:hAnsiTheme="minorHAnsi"/>
                <w:sz w:val="22"/>
                <w:szCs w:val="22"/>
              </w:rPr>
              <w:t xml:space="preserve">broadly  </w:t>
            </w:r>
            <w:r>
              <w:rPr>
                <w:rFonts w:asciiTheme="minorHAnsi" w:hAnsiTheme="minorHAnsi"/>
                <w:sz w:val="22"/>
                <w:szCs w:val="22"/>
              </w:rPr>
              <w:t>to</w:t>
            </w:r>
            <w:proofErr w:type="gramEnd"/>
            <w:r>
              <w:rPr>
                <w:rFonts w:asciiTheme="minorHAnsi" w:hAnsiTheme="minorHAnsi"/>
                <w:sz w:val="22"/>
                <w:szCs w:val="22"/>
              </w:rPr>
              <w:t xml:space="preserve"> the delivery of </w:t>
            </w:r>
            <w:r w:rsidR="00755B6F">
              <w:rPr>
                <w:rFonts w:asciiTheme="minorHAnsi" w:hAnsiTheme="minorHAnsi"/>
                <w:sz w:val="22"/>
                <w:szCs w:val="22"/>
              </w:rPr>
              <w:t>the undergraduate  programme in Physics, through lab and lecture modules, and be actively involved in both undergraduate and postgraduate research supervision.</w:t>
            </w:r>
          </w:p>
          <w:p w14:paraId="145CD16D" w14:textId="118F08AB" w:rsidR="0097525B" w:rsidRPr="00D73481" w:rsidRDefault="0097525B" w:rsidP="0097525B">
            <w:pPr>
              <w:spacing w:after="240"/>
              <w:jc w:val="left"/>
              <w:rPr>
                <w:rFonts w:asciiTheme="minorHAnsi" w:hAnsiTheme="minorHAnsi"/>
                <w:szCs w:val="24"/>
              </w:rPr>
            </w:pPr>
            <w:r>
              <w:rPr>
                <w:rFonts w:asciiTheme="minorHAnsi" w:hAnsiTheme="minorHAnsi"/>
                <w:sz w:val="22"/>
                <w:szCs w:val="22"/>
              </w:rPr>
              <w:t xml:space="preserve">Swansea Physics has </w:t>
            </w:r>
            <w:r w:rsidR="00755B6F">
              <w:rPr>
                <w:rFonts w:asciiTheme="minorHAnsi" w:hAnsiTheme="minorHAnsi"/>
                <w:sz w:val="22"/>
                <w:szCs w:val="22"/>
              </w:rPr>
              <w:t xml:space="preserve">internationally recognised and leading </w:t>
            </w:r>
            <w:hyperlink r:id="rId15" w:history="1">
              <w:r w:rsidRPr="005E607E">
                <w:rPr>
                  <w:rStyle w:val="Hyperlink"/>
                  <w:rFonts w:asciiTheme="minorHAnsi" w:hAnsiTheme="minorHAnsi"/>
                  <w:sz w:val="22"/>
                  <w:szCs w:val="22"/>
                </w:rPr>
                <w:t>research groups</w:t>
              </w:r>
            </w:hyperlink>
            <w:r>
              <w:rPr>
                <w:rFonts w:asciiTheme="minorHAnsi" w:hAnsiTheme="minorHAnsi"/>
                <w:sz w:val="22"/>
                <w:szCs w:val="22"/>
              </w:rPr>
              <w:t xml:space="preserve"> in  Applied Physics and Materials</w:t>
            </w:r>
            <w:r w:rsidR="00755B6F">
              <w:rPr>
                <w:rFonts w:asciiTheme="minorHAnsi" w:hAnsiTheme="minorHAnsi"/>
                <w:sz w:val="22"/>
                <w:szCs w:val="22"/>
              </w:rPr>
              <w:t xml:space="preserve">, </w:t>
            </w:r>
            <w:r w:rsidR="00C20271">
              <w:rPr>
                <w:rFonts w:asciiTheme="minorHAnsi" w:hAnsiTheme="minorHAnsi"/>
                <w:sz w:val="22"/>
                <w:szCs w:val="22"/>
              </w:rPr>
              <w:t xml:space="preserve">Atomic physics &amp; </w:t>
            </w:r>
            <w:r w:rsidR="00755B6F">
              <w:rPr>
                <w:rFonts w:asciiTheme="minorHAnsi" w:hAnsiTheme="minorHAnsi"/>
                <w:sz w:val="22"/>
                <w:szCs w:val="22"/>
              </w:rPr>
              <w:t>the physics of Antimatter, and Theoretical</w:t>
            </w:r>
            <w:r>
              <w:rPr>
                <w:rFonts w:asciiTheme="minorHAnsi" w:hAnsiTheme="minorHAnsi"/>
                <w:sz w:val="22"/>
                <w:szCs w:val="22"/>
              </w:rPr>
              <w:t xml:space="preserve"> Particle Physics and Cosmology.</w:t>
            </w:r>
            <w:r w:rsidR="00755B6F">
              <w:rPr>
                <w:rFonts w:asciiTheme="minorHAnsi" w:hAnsiTheme="minorHAnsi"/>
                <w:sz w:val="22"/>
                <w:szCs w:val="22"/>
              </w:rPr>
              <w:t xml:space="preserve"> </w:t>
            </w:r>
            <w:r w:rsidRPr="00D73481">
              <w:rPr>
                <w:rFonts w:asciiTheme="minorHAnsi" w:eastAsia="Times New Roman" w:hAnsiTheme="minorHAnsi" w:cstheme="minorHAnsi"/>
                <w:spacing w:val="-5"/>
                <w:sz w:val="22"/>
                <w:szCs w:val="22"/>
                <w:lang w:eastAsia="en-GB"/>
              </w:rPr>
              <w:t>Within the Research Excellence Framework (REF), 2021</w:t>
            </w:r>
            <w:r w:rsidR="00755B6F">
              <w:rPr>
                <w:rFonts w:asciiTheme="minorHAnsi" w:eastAsia="Times New Roman" w:hAnsiTheme="minorHAnsi" w:cstheme="minorHAnsi"/>
                <w:spacing w:val="-5"/>
                <w:sz w:val="22"/>
                <w:szCs w:val="22"/>
                <w:lang w:eastAsia="en-GB"/>
              </w:rPr>
              <w:t>, a</w:t>
            </w:r>
            <w:r w:rsidRPr="00D73481">
              <w:rPr>
                <w:rFonts w:asciiTheme="minorHAnsi" w:eastAsia="Times New Roman" w:hAnsiTheme="minorHAnsi" w:cstheme="minorHAnsi"/>
                <w:spacing w:val="-5"/>
                <w:sz w:val="22"/>
                <w:szCs w:val="22"/>
                <w:lang w:eastAsia="en-GB"/>
              </w:rPr>
              <w:t xml:space="preserve">cross experimental, applied, and theoretical physics 97% of our publications </w:t>
            </w:r>
            <w:r w:rsidR="00755B6F">
              <w:rPr>
                <w:rFonts w:asciiTheme="minorHAnsi" w:eastAsia="Times New Roman" w:hAnsiTheme="minorHAnsi" w:cstheme="minorHAnsi"/>
                <w:spacing w:val="-5"/>
                <w:sz w:val="22"/>
                <w:szCs w:val="22"/>
                <w:lang w:eastAsia="en-GB"/>
              </w:rPr>
              <w:t>were classed as</w:t>
            </w:r>
            <w:r w:rsidRPr="00D73481">
              <w:rPr>
                <w:rFonts w:asciiTheme="minorHAnsi" w:eastAsia="Times New Roman" w:hAnsiTheme="minorHAnsi" w:cstheme="minorHAnsi"/>
                <w:spacing w:val="-5"/>
                <w:sz w:val="22"/>
                <w:szCs w:val="22"/>
                <w:lang w:eastAsia="en-GB"/>
              </w:rPr>
              <w:t> world leading and internationally excellent. Research impacts spanning cancer diagnostics, supercomputing, public engagement have substantially grown to 50% world leading. 100% of our Environment achieved world leading and internationally excellent ratings.</w:t>
            </w:r>
          </w:p>
          <w:p w14:paraId="47DAFAB8" w14:textId="77777777" w:rsidR="0097525B" w:rsidRPr="00CA430F" w:rsidRDefault="0097525B" w:rsidP="0097525B">
            <w:pPr>
              <w:shd w:val="clear" w:color="auto" w:fill="FCFCFC"/>
              <w:spacing w:after="450"/>
              <w:jc w:val="left"/>
              <w:rPr>
                <w:rFonts w:asciiTheme="minorHAnsi" w:eastAsia="Times New Roman" w:hAnsiTheme="minorHAnsi" w:cstheme="minorHAnsi"/>
                <w:spacing w:val="-5"/>
                <w:sz w:val="22"/>
                <w:szCs w:val="22"/>
                <w:lang w:eastAsia="en-GB"/>
              </w:rPr>
            </w:pPr>
            <w:r w:rsidRPr="00CA430F">
              <w:rPr>
                <w:rFonts w:asciiTheme="minorHAnsi" w:eastAsia="Times New Roman" w:hAnsiTheme="minorHAnsi" w:cstheme="minorHAnsi"/>
                <w:spacing w:val="-5"/>
                <w:sz w:val="22"/>
                <w:szCs w:val="22"/>
                <w:lang w:eastAsia="en-GB"/>
              </w:rPr>
              <w:lastRenderedPageBreak/>
              <w:t xml:space="preserve">Our state-of-the-art facilities include: a low-energy positron beam with dedicated instrumentation for the study of positronium, </w:t>
            </w:r>
            <w:proofErr w:type="gramStart"/>
            <w:r w:rsidRPr="00CA430F">
              <w:rPr>
                <w:rFonts w:asciiTheme="minorHAnsi" w:eastAsia="Times New Roman" w:hAnsiTheme="minorHAnsi" w:cstheme="minorHAnsi"/>
                <w:spacing w:val="-5"/>
                <w:sz w:val="22"/>
                <w:szCs w:val="22"/>
                <w:lang w:eastAsia="en-GB"/>
              </w:rPr>
              <w:t>a number of</w:t>
            </w:r>
            <w:proofErr w:type="gramEnd"/>
            <w:r w:rsidRPr="00CA430F">
              <w:rPr>
                <w:rFonts w:asciiTheme="minorHAnsi" w:eastAsia="Times New Roman" w:hAnsiTheme="minorHAnsi" w:cstheme="minorHAnsi"/>
                <w:spacing w:val="-5"/>
                <w:sz w:val="22"/>
                <w:szCs w:val="22"/>
                <w:lang w:eastAsia="en-GB"/>
              </w:rPr>
              <w:t xml:space="preserve"> continuous-wave and pulsed laser systems, and scanning tunnelling, near-field optical and Raman microscopes. High-performance computing resources are available via clusters and dedicated supercomputers.</w:t>
            </w:r>
          </w:p>
          <w:p w14:paraId="36D1408F" w14:textId="77777777" w:rsidR="0097525B" w:rsidRPr="00CA430F" w:rsidRDefault="0097525B" w:rsidP="0097525B">
            <w:pPr>
              <w:shd w:val="clear" w:color="auto" w:fill="FCFCFC"/>
              <w:spacing w:after="450"/>
              <w:jc w:val="left"/>
              <w:rPr>
                <w:rFonts w:asciiTheme="minorHAnsi" w:eastAsia="Times New Roman" w:hAnsiTheme="minorHAnsi" w:cstheme="minorHAnsi"/>
                <w:spacing w:val="-5"/>
                <w:sz w:val="22"/>
                <w:szCs w:val="22"/>
                <w:lang w:eastAsia="en-GB"/>
              </w:rPr>
            </w:pPr>
            <w:r w:rsidRPr="00CA430F">
              <w:rPr>
                <w:rFonts w:asciiTheme="minorHAnsi" w:eastAsia="Times New Roman" w:hAnsiTheme="minorHAnsi" w:cstheme="minorHAnsi"/>
                <w:spacing w:val="-5"/>
                <w:sz w:val="22"/>
                <w:szCs w:val="22"/>
                <w:lang w:eastAsia="en-GB"/>
              </w:rPr>
              <w:t xml:space="preserve">Staff members lead the ALPHA collaboration, based at CERN, whose goal is to create, trap and manipulate anti-hydrogen. Results of the ALPHA collaboration </w:t>
            </w:r>
            <w:proofErr w:type="gramStart"/>
            <w:r w:rsidRPr="00CA430F">
              <w:rPr>
                <w:rFonts w:asciiTheme="minorHAnsi" w:eastAsia="Times New Roman" w:hAnsiTheme="minorHAnsi" w:cstheme="minorHAnsi"/>
                <w:spacing w:val="-5"/>
                <w:sz w:val="22"/>
                <w:szCs w:val="22"/>
                <w:lang w:eastAsia="en-GB"/>
              </w:rPr>
              <w:t>are</w:t>
            </w:r>
            <w:proofErr w:type="gramEnd"/>
            <w:r w:rsidRPr="00CA430F">
              <w:rPr>
                <w:rFonts w:asciiTheme="minorHAnsi" w:eastAsia="Times New Roman" w:hAnsiTheme="minorHAnsi" w:cstheme="minorHAnsi"/>
                <w:spacing w:val="-5"/>
                <w:sz w:val="22"/>
                <w:szCs w:val="22"/>
                <w:lang w:eastAsia="en-GB"/>
              </w:rPr>
              <w:t xml:space="preserve"> regularly published in Nature</w:t>
            </w:r>
            <w:r>
              <w:rPr>
                <w:rFonts w:asciiTheme="minorHAnsi" w:eastAsia="Times New Roman" w:hAnsiTheme="minorHAnsi" w:cstheme="minorHAnsi"/>
                <w:spacing w:val="-5"/>
                <w:sz w:val="22"/>
                <w:szCs w:val="22"/>
                <w:lang w:eastAsia="en-GB"/>
              </w:rPr>
              <w:t xml:space="preserve">, with their most recent groundbreaking research on effect of gravity on antimatter </w:t>
            </w:r>
            <w:r w:rsidRPr="00CA430F">
              <w:rPr>
                <w:rFonts w:asciiTheme="minorHAnsi" w:eastAsia="Times New Roman" w:hAnsiTheme="minorHAnsi" w:cstheme="minorHAnsi"/>
                <w:spacing w:val="-5"/>
                <w:sz w:val="22"/>
                <w:szCs w:val="22"/>
                <w:lang w:eastAsia="en-GB"/>
              </w:rPr>
              <w:t>featured</w:t>
            </w:r>
            <w:r>
              <w:rPr>
                <w:rFonts w:asciiTheme="minorHAnsi" w:eastAsia="Times New Roman" w:hAnsiTheme="minorHAnsi" w:cstheme="minorHAnsi"/>
                <w:spacing w:val="-5"/>
                <w:sz w:val="22"/>
                <w:szCs w:val="22"/>
                <w:lang w:eastAsia="en-GB"/>
              </w:rPr>
              <w:t xml:space="preserve"> in all major news outlets worldwide</w:t>
            </w:r>
            <w:r w:rsidRPr="00CA430F">
              <w:rPr>
                <w:rFonts w:asciiTheme="minorHAnsi" w:eastAsia="Times New Roman" w:hAnsiTheme="minorHAnsi" w:cstheme="minorHAnsi"/>
                <w:spacing w:val="-5"/>
                <w:sz w:val="22"/>
                <w:szCs w:val="22"/>
                <w:lang w:eastAsia="en-GB"/>
              </w:rPr>
              <w:t>. </w:t>
            </w:r>
          </w:p>
          <w:p w14:paraId="3ECB977A" w14:textId="474548E2" w:rsidR="00B015B4" w:rsidRDefault="0097525B" w:rsidP="0097525B">
            <w:pPr>
              <w:shd w:val="clear" w:color="auto" w:fill="FCFCFC"/>
              <w:spacing w:after="450"/>
              <w:jc w:val="left"/>
              <w:rPr>
                <w:rFonts w:asciiTheme="minorHAnsi" w:hAnsiTheme="minorHAnsi"/>
                <w:sz w:val="22"/>
                <w:szCs w:val="22"/>
              </w:rPr>
            </w:pPr>
            <w:proofErr w:type="gramStart"/>
            <w:r w:rsidRPr="00CA430F">
              <w:rPr>
                <w:rFonts w:asciiTheme="minorHAnsi" w:eastAsia="Times New Roman" w:hAnsiTheme="minorHAnsi" w:cstheme="minorHAnsi"/>
                <w:spacing w:val="-5"/>
                <w:sz w:val="22"/>
                <w:szCs w:val="22"/>
                <w:lang w:eastAsia="en-GB"/>
              </w:rPr>
              <w:t xml:space="preserve">The </w:t>
            </w:r>
            <w:r w:rsidR="00B015B4">
              <w:rPr>
                <w:rFonts w:asciiTheme="minorHAnsi" w:eastAsia="Times New Roman" w:hAnsiTheme="minorHAnsi" w:cstheme="minorHAnsi"/>
                <w:spacing w:val="-5"/>
                <w:sz w:val="22"/>
                <w:szCs w:val="22"/>
                <w:lang w:eastAsia="en-GB"/>
              </w:rPr>
              <w:t xml:space="preserve"> Applied</w:t>
            </w:r>
            <w:proofErr w:type="gramEnd"/>
            <w:r w:rsidR="00B015B4">
              <w:rPr>
                <w:rFonts w:asciiTheme="minorHAnsi" w:eastAsia="Times New Roman" w:hAnsiTheme="minorHAnsi" w:cstheme="minorHAnsi"/>
                <w:spacing w:val="-5"/>
                <w:sz w:val="22"/>
                <w:szCs w:val="22"/>
                <w:lang w:eastAsia="en-GB"/>
              </w:rPr>
              <w:t xml:space="preserve"> Materials group based in CISM </w:t>
            </w:r>
            <w:r w:rsidRPr="00CA430F">
              <w:rPr>
                <w:rFonts w:asciiTheme="minorHAnsi" w:eastAsia="Times New Roman" w:hAnsiTheme="minorHAnsi" w:cstheme="minorHAnsi"/>
                <w:spacing w:val="-5"/>
                <w:sz w:val="22"/>
                <w:szCs w:val="22"/>
                <w:lang w:eastAsia="en-GB"/>
              </w:rPr>
              <w:t xml:space="preserve">focuses on the physics of advanced materials with low embodied energy for applications in optoelectronics and bioelectronics. </w:t>
            </w:r>
            <w:proofErr w:type="gramStart"/>
            <w:r w:rsidRPr="00CA430F">
              <w:rPr>
                <w:rFonts w:asciiTheme="minorHAnsi" w:eastAsia="Times New Roman" w:hAnsiTheme="minorHAnsi" w:cstheme="minorHAnsi"/>
                <w:spacing w:val="-5"/>
                <w:sz w:val="22"/>
                <w:szCs w:val="22"/>
                <w:lang w:eastAsia="en-GB"/>
              </w:rPr>
              <w:t>Particular areas</w:t>
            </w:r>
            <w:proofErr w:type="gramEnd"/>
            <w:r w:rsidRPr="00CA430F">
              <w:rPr>
                <w:rFonts w:asciiTheme="minorHAnsi" w:eastAsia="Times New Roman" w:hAnsiTheme="minorHAnsi" w:cstheme="minorHAnsi"/>
                <w:spacing w:val="-5"/>
                <w:sz w:val="22"/>
                <w:szCs w:val="22"/>
                <w:lang w:eastAsia="en-GB"/>
              </w:rPr>
              <w:t xml:space="preserve"> of interest and expertise are next generation semiconductors, hybrid conducting electronic-ionic materials, photodetection and solar energy.</w:t>
            </w:r>
            <w:r w:rsidR="00235951">
              <w:rPr>
                <w:rFonts w:asciiTheme="minorHAnsi" w:eastAsia="Times New Roman" w:hAnsiTheme="minorHAnsi" w:cstheme="minorHAnsi"/>
                <w:spacing w:val="-5"/>
                <w:sz w:val="22"/>
                <w:szCs w:val="22"/>
                <w:lang w:eastAsia="en-GB"/>
              </w:rPr>
              <w:t xml:space="preserve"> </w:t>
            </w:r>
            <w:r w:rsidRPr="46A0A58A">
              <w:rPr>
                <w:rFonts w:asciiTheme="minorHAnsi" w:hAnsiTheme="minorHAnsi"/>
                <w:sz w:val="22"/>
                <w:szCs w:val="22"/>
              </w:rPr>
              <w:t xml:space="preserve">       </w:t>
            </w:r>
          </w:p>
          <w:p w14:paraId="09FC61AF" w14:textId="77777777" w:rsidR="004A2DEE" w:rsidRDefault="00B015B4" w:rsidP="004A2DEE">
            <w:pPr>
              <w:shd w:val="clear" w:color="auto" w:fill="FCFCFC"/>
              <w:spacing w:after="450"/>
              <w:jc w:val="left"/>
              <w:rPr>
                <w:rFonts w:asciiTheme="minorHAnsi" w:hAnsiTheme="minorHAnsi"/>
                <w:sz w:val="22"/>
                <w:szCs w:val="22"/>
              </w:rPr>
            </w:pPr>
            <w:r>
              <w:rPr>
                <w:rFonts w:asciiTheme="minorHAnsi" w:hAnsiTheme="minorHAnsi"/>
                <w:sz w:val="22"/>
                <w:szCs w:val="22"/>
              </w:rPr>
              <w:t xml:space="preserve">The </w:t>
            </w:r>
            <w:proofErr w:type="gramStart"/>
            <w:r>
              <w:rPr>
                <w:rFonts w:asciiTheme="minorHAnsi" w:hAnsiTheme="minorHAnsi"/>
                <w:sz w:val="22"/>
                <w:szCs w:val="22"/>
              </w:rPr>
              <w:t>Theoretical  Physics</w:t>
            </w:r>
            <w:proofErr w:type="gramEnd"/>
            <w:r>
              <w:rPr>
                <w:rFonts w:asciiTheme="minorHAnsi" w:hAnsiTheme="minorHAnsi"/>
                <w:sz w:val="22"/>
                <w:szCs w:val="22"/>
              </w:rPr>
              <w:t xml:space="preserve"> group is </w:t>
            </w:r>
            <w:r w:rsidR="00235951">
              <w:rPr>
                <w:rFonts w:asciiTheme="minorHAnsi" w:hAnsiTheme="minorHAnsi"/>
                <w:sz w:val="22"/>
                <w:szCs w:val="22"/>
              </w:rPr>
              <w:t xml:space="preserve">one of the largest </w:t>
            </w:r>
            <w:r>
              <w:rPr>
                <w:rFonts w:asciiTheme="minorHAnsi" w:hAnsiTheme="minorHAnsi"/>
                <w:sz w:val="22"/>
                <w:szCs w:val="22"/>
              </w:rPr>
              <w:t>in the UK, with focus areas in mathematical physics, quantum fields, string theory and computational research  including lattice QCD and QFT  inspired approach</w:t>
            </w:r>
            <w:r w:rsidR="00571F04">
              <w:rPr>
                <w:rFonts w:asciiTheme="minorHAnsi" w:hAnsiTheme="minorHAnsi"/>
                <w:sz w:val="22"/>
                <w:szCs w:val="22"/>
              </w:rPr>
              <w:t>es</w:t>
            </w:r>
            <w:r>
              <w:rPr>
                <w:rFonts w:asciiTheme="minorHAnsi" w:hAnsiTheme="minorHAnsi"/>
                <w:sz w:val="22"/>
                <w:szCs w:val="22"/>
              </w:rPr>
              <w:t xml:space="preserve"> to machine learning.</w:t>
            </w:r>
            <w:r w:rsidR="0097525B" w:rsidRPr="46A0A58A">
              <w:rPr>
                <w:rFonts w:asciiTheme="minorHAnsi" w:hAnsiTheme="minorHAnsi"/>
                <w:sz w:val="22"/>
                <w:szCs w:val="22"/>
              </w:rPr>
              <w:t xml:space="preserve">      </w:t>
            </w:r>
          </w:p>
          <w:p w14:paraId="3083D560" w14:textId="53E16C16" w:rsidR="0097525B" w:rsidRPr="003B1305" w:rsidRDefault="004A2DEE" w:rsidP="004A2DEE">
            <w:pPr>
              <w:shd w:val="clear" w:color="auto" w:fill="FCFCFC"/>
              <w:spacing w:after="450"/>
              <w:jc w:val="left"/>
              <w:rPr>
                <w:rFonts w:asciiTheme="minorHAnsi" w:hAnsiTheme="minorHAnsi"/>
                <w:sz w:val="22"/>
                <w:szCs w:val="22"/>
              </w:rPr>
            </w:pPr>
            <w:r w:rsidRPr="00FA5D8A">
              <w:rPr>
                <w:rFonts w:asciiTheme="minorHAnsi" w:hAnsiTheme="minorHAnsi"/>
                <w:sz w:val="22"/>
                <w:szCs w:val="22"/>
              </w:rPr>
              <w:t xml:space="preserve">Informal enquiries are welcome and </w:t>
            </w:r>
            <w:r>
              <w:rPr>
                <w:rFonts w:asciiTheme="minorHAnsi" w:hAnsiTheme="minorHAnsi"/>
                <w:sz w:val="22"/>
                <w:szCs w:val="22"/>
              </w:rPr>
              <w:t>can</w:t>
            </w:r>
            <w:r w:rsidRPr="00FA5D8A">
              <w:rPr>
                <w:rFonts w:asciiTheme="minorHAnsi" w:hAnsiTheme="minorHAnsi"/>
                <w:sz w:val="22"/>
                <w:szCs w:val="22"/>
              </w:rPr>
              <w:t xml:space="preserve"> be directed to</w:t>
            </w:r>
            <w:r>
              <w:rPr>
                <w:rFonts w:asciiTheme="minorHAnsi" w:hAnsiTheme="minorHAnsi"/>
                <w:sz w:val="22"/>
                <w:szCs w:val="22"/>
              </w:rPr>
              <w:t xml:space="preserve">: Prof. Paul Meredith (Physics, CISM):  </w:t>
            </w:r>
            <w:hyperlink r:id="rId16" w:history="1">
              <w:r w:rsidRPr="00E968B5">
                <w:rPr>
                  <w:rStyle w:val="Hyperlink"/>
                  <w:rFonts w:asciiTheme="minorHAnsi" w:hAnsiTheme="minorHAnsi"/>
                  <w:sz w:val="22"/>
                  <w:szCs w:val="22"/>
                </w:rPr>
                <w:t>paul.meredith@swansea.ac.uk</w:t>
              </w:r>
            </w:hyperlink>
            <w:r>
              <w:rPr>
                <w:rFonts w:asciiTheme="minorHAnsi" w:hAnsiTheme="minorHAnsi"/>
                <w:sz w:val="22"/>
                <w:szCs w:val="22"/>
              </w:rPr>
              <w:t xml:space="preserve"> , </w:t>
            </w:r>
            <w:proofErr w:type="spellStart"/>
            <w:r>
              <w:rPr>
                <w:rFonts w:asciiTheme="minorHAnsi" w:hAnsiTheme="minorHAnsi"/>
                <w:sz w:val="22"/>
                <w:szCs w:val="22"/>
              </w:rPr>
              <w:t>Prof.Cinzia</w:t>
            </w:r>
            <w:proofErr w:type="spellEnd"/>
            <w:r>
              <w:rPr>
                <w:rFonts w:asciiTheme="minorHAnsi" w:hAnsiTheme="minorHAnsi"/>
                <w:sz w:val="22"/>
                <w:szCs w:val="22"/>
              </w:rPr>
              <w:t xml:space="preserve"> Giannetti (Materials &amp; Manufacturing Research Institute lead):  </w:t>
            </w:r>
            <w:hyperlink r:id="rId17" w:history="1">
              <w:r w:rsidRPr="00E968B5">
                <w:rPr>
                  <w:rStyle w:val="Hyperlink"/>
                  <w:rFonts w:asciiTheme="minorHAnsi" w:hAnsiTheme="minorHAnsi"/>
                  <w:sz w:val="22"/>
                  <w:szCs w:val="22"/>
                </w:rPr>
                <w:t>c.giannetti@swansea.ac.uk</w:t>
              </w:r>
            </w:hyperlink>
            <w:r>
              <w:rPr>
                <w:rFonts w:asciiTheme="minorHAnsi" w:hAnsiTheme="minorHAnsi"/>
                <w:sz w:val="22"/>
                <w:szCs w:val="22"/>
              </w:rPr>
              <w:t xml:space="preserve"> , and Heads of Physics Department, Profs. Prem Kumar and Daniel Thompson:  </w:t>
            </w:r>
            <w:hyperlink r:id="rId18" w:history="1">
              <w:r w:rsidRPr="00E968B5">
                <w:rPr>
                  <w:rStyle w:val="Hyperlink"/>
                  <w:rFonts w:asciiTheme="minorHAnsi" w:hAnsiTheme="minorHAnsi"/>
                  <w:sz w:val="22"/>
                  <w:szCs w:val="22"/>
                </w:rPr>
                <w:t>Physics_HoD@swansea.ac.uk</w:t>
              </w:r>
            </w:hyperlink>
            <w:r>
              <w:rPr>
                <w:rFonts w:asciiTheme="minorHAnsi" w:hAnsiTheme="minorHAnsi"/>
                <w:sz w:val="22"/>
                <w:szCs w:val="22"/>
              </w:rPr>
              <w:t xml:space="preserve"> .  </w:t>
            </w:r>
          </w:p>
        </w:tc>
      </w:tr>
      <w:tr w:rsidR="0097525B" w:rsidRPr="003B1305" w14:paraId="562E4395" w14:textId="77777777" w:rsidTr="00166BD2">
        <w:tc>
          <w:tcPr>
            <w:tcW w:w="1560" w:type="dxa"/>
            <w:shd w:val="clear" w:color="auto" w:fill="365F91" w:themeFill="accent1" w:themeFillShade="BF"/>
            <w:vAlign w:val="center"/>
          </w:tcPr>
          <w:p w14:paraId="3B40D7F0" w14:textId="77777777" w:rsidR="0097525B" w:rsidRPr="003B1305" w:rsidRDefault="0097525B" w:rsidP="0097525B">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lastRenderedPageBreak/>
              <w:t>Academic Career Pathways</w:t>
            </w:r>
          </w:p>
        </w:tc>
        <w:tc>
          <w:tcPr>
            <w:tcW w:w="9356" w:type="dxa"/>
          </w:tcPr>
          <w:p w14:paraId="41A8E249" w14:textId="77777777" w:rsidR="0097525B" w:rsidRPr="003B1305" w:rsidRDefault="0097525B" w:rsidP="0097525B">
            <w:pPr>
              <w:spacing w:after="120"/>
              <w:rPr>
                <w:rFonts w:asciiTheme="minorHAnsi" w:hAnsiTheme="minorHAnsi"/>
                <w:sz w:val="22"/>
                <w:szCs w:val="22"/>
              </w:rPr>
            </w:pPr>
            <w:r w:rsidRPr="003B1305">
              <w:rPr>
                <w:rFonts w:asciiTheme="minorHAnsi" w:hAnsiTheme="minorHAnsi"/>
                <w:sz w:val="22"/>
                <w:szCs w:val="22"/>
              </w:rPr>
              <w:t>The Academic Career Pathways (ACP) scheme is designed to ensure that academic strengths whether in research, teaching, the wider student experience, leadership or innovation and engagement, are all appropriately recognised, developed, valued, and rewarded.</w:t>
            </w:r>
            <w:r>
              <w:rPr>
                <w:rFonts w:asciiTheme="minorHAnsi" w:hAnsiTheme="minorHAnsi"/>
                <w:sz w:val="22"/>
                <w:szCs w:val="22"/>
              </w:rPr>
              <w:t xml:space="preserve"> </w:t>
            </w:r>
            <w:r w:rsidRPr="003B1305">
              <w:rPr>
                <w:rFonts w:asciiTheme="minorHAnsi" w:hAnsiTheme="minorHAnsi"/>
                <w:sz w:val="22"/>
                <w:szCs w:val="22"/>
              </w:rPr>
              <w:t>There are three enhanced academic strands: Enhanced Teaching and Scholarship; Enhanced Research; and Enhanced Innovation and Engagement.</w:t>
            </w:r>
          </w:p>
          <w:p w14:paraId="06FDEB08" w14:textId="50E6B6EC" w:rsidR="0097525B" w:rsidRPr="003B1305" w:rsidRDefault="0097525B" w:rsidP="0097525B">
            <w:pPr>
              <w:spacing w:after="120"/>
              <w:rPr>
                <w:rFonts w:asciiTheme="minorHAnsi" w:hAnsiTheme="minorHAnsi"/>
                <w:sz w:val="22"/>
                <w:szCs w:val="22"/>
              </w:rPr>
            </w:pPr>
            <w:r w:rsidRPr="003B1305">
              <w:rPr>
                <w:rFonts w:asciiTheme="minorHAnsi" w:hAnsiTheme="minorHAnsi"/>
                <w:sz w:val="22"/>
                <w:szCs w:val="22"/>
              </w:rPr>
              <w:t xml:space="preserve">For more information on Academic Career Pathways, please click </w:t>
            </w:r>
            <w:hyperlink r:id="rId19" w:history="1">
              <w:r w:rsidRPr="003B1305">
                <w:rPr>
                  <w:rStyle w:val="Hyperlink"/>
                  <w:rFonts w:asciiTheme="minorHAnsi" w:hAnsiTheme="minorHAnsi"/>
                  <w:sz w:val="22"/>
                  <w:szCs w:val="22"/>
                </w:rPr>
                <w:t>here</w:t>
              </w:r>
            </w:hyperlink>
            <w:r w:rsidRPr="003B1305">
              <w:rPr>
                <w:rFonts w:asciiTheme="minorHAnsi" w:hAnsiTheme="minorHAnsi"/>
                <w:sz w:val="22"/>
                <w:szCs w:val="22"/>
              </w:rPr>
              <w:t xml:space="preserve">.  These provide indicative performance levels for all academic staff which will be used throughout the recruitment process. Where there are numeric indicators, these will be considered </w:t>
            </w:r>
            <w:proofErr w:type="gramStart"/>
            <w:r w:rsidRPr="003B1305">
              <w:rPr>
                <w:rFonts w:asciiTheme="minorHAnsi" w:hAnsiTheme="minorHAnsi"/>
                <w:sz w:val="22"/>
                <w:szCs w:val="22"/>
              </w:rPr>
              <w:t>in light of</w:t>
            </w:r>
            <w:proofErr w:type="gramEnd"/>
            <w:r w:rsidRPr="003B1305">
              <w:rPr>
                <w:rFonts w:asciiTheme="minorHAnsi" w:hAnsiTheme="minorHAnsi"/>
                <w:sz w:val="22"/>
                <w:szCs w:val="22"/>
              </w:rPr>
              <w:t xml:space="preserve"> the stage of career, hours of work and other commitments.  This may be personal circumstances or work-related activities outside of academia such as in industry or a clinical setting.  You are very welcome to provide any relevant individual circumstances such as career breaks, any periods of leave or secondment or any other absences, which should be </w:t>
            </w:r>
            <w:proofErr w:type="gramStart"/>
            <w:r w:rsidRPr="003B1305">
              <w:rPr>
                <w:rFonts w:asciiTheme="minorHAnsi" w:hAnsiTheme="minorHAnsi"/>
                <w:sz w:val="22"/>
                <w:szCs w:val="22"/>
              </w:rPr>
              <w:t>taken into account</w:t>
            </w:r>
            <w:proofErr w:type="gramEnd"/>
            <w:r w:rsidRPr="003B1305">
              <w:rPr>
                <w:rFonts w:asciiTheme="minorHAnsi" w:hAnsiTheme="minorHAnsi"/>
                <w:sz w:val="22"/>
                <w:szCs w:val="22"/>
              </w:rPr>
              <w:t xml:space="preserve"> and how these have had an impact on your career development.</w:t>
            </w:r>
          </w:p>
        </w:tc>
      </w:tr>
      <w:tr w:rsidR="0097525B" w:rsidRPr="003B1305" w14:paraId="2BE5648C" w14:textId="77777777" w:rsidTr="00166BD2">
        <w:tc>
          <w:tcPr>
            <w:tcW w:w="1560" w:type="dxa"/>
            <w:shd w:val="clear" w:color="auto" w:fill="365F91" w:themeFill="accent1" w:themeFillShade="BF"/>
            <w:vAlign w:val="center"/>
          </w:tcPr>
          <w:p w14:paraId="47E39561" w14:textId="77777777" w:rsidR="0097525B" w:rsidRPr="003B1305" w:rsidRDefault="0097525B" w:rsidP="0097525B">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Main Purpose of Post: Enhanced Research</w:t>
            </w:r>
          </w:p>
          <w:p w14:paraId="00E67373" w14:textId="77777777" w:rsidR="0097525B" w:rsidRPr="003B1305" w:rsidRDefault="0097525B" w:rsidP="0097525B">
            <w:pPr>
              <w:jc w:val="left"/>
              <w:rPr>
                <w:rFonts w:asciiTheme="minorHAnsi" w:hAnsiTheme="minorHAnsi"/>
                <w:b/>
                <w:color w:val="FFFFFF" w:themeColor="background1"/>
                <w:sz w:val="22"/>
                <w:szCs w:val="22"/>
              </w:rPr>
            </w:pPr>
          </w:p>
        </w:tc>
        <w:tc>
          <w:tcPr>
            <w:tcW w:w="9356" w:type="dxa"/>
          </w:tcPr>
          <w:p w14:paraId="23E7A1A6" w14:textId="77777777" w:rsidR="0097525B" w:rsidRPr="003B1305" w:rsidRDefault="0097525B" w:rsidP="0097525B">
            <w:pPr>
              <w:pStyle w:val="ListParagraph"/>
              <w:numPr>
                <w:ilvl w:val="0"/>
                <w:numId w:val="36"/>
              </w:numPr>
              <w:jc w:val="both"/>
              <w:rPr>
                <w:rFonts w:asciiTheme="minorHAnsi" w:hAnsiTheme="minorHAnsi"/>
                <w:u w:val="single"/>
              </w:rPr>
            </w:pPr>
            <w:r w:rsidRPr="003B1305">
              <w:rPr>
                <w:rFonts w:asciiTheme="minorHAnsi" w:hAnsiTheme="minorHAnsi"/>
                <w:u w:val="single"/>
              </w:rPr>
              <w:t>Research Outputs and Activity:</w:t>
            </w:r>
            <w:r w:rsidRPr="003B1305">
              <w:rPr>
                <w:rFonts w:asciiTheme="minorHAnsi" w:hAnsiTheme="minorHAnsi"/>
              </w:rPr>
              <w:t xml:space="preserve"> </w:t>
            </w:r>
            <w:r>
              <w:rPr>
                <w:rFonts w:asciiTheme="minorHAnsi" w:hAnsiTheme="minorHAnsi"/>
              </w:rPr>
              <w:t>D</w:t>
            </w:r>
            <w:r w:rsidRPr="003B1305">
              <w:rPr>
                <w:rFonts w:asciiTheme="minorHAnsi" w:hAnsiTheme="minorHAnsi"/>
              </w:rPr>
              <w:t>evelop a record of research outputs and their dissemination in quality publications or other media.</w:t>
            </w:r>
          </w:p>
          <w:p w14:paraId="083130DB" w14:textId="77777777" w:rsidR="0097525B" w:rsidRPr="003B1305" w:rsidRDefault="0097525B" w:rsidP="0097525B">
            <w:pPr>
              <w:pStyle w:val="ListParagraph"/>
              <w:numPr>
                <w:ilvl w:val="0"/>
                <w:numId w:val="36"/>
              </w:numPr>
              <w:jc w:val="both"/>
              <w:rPr>
                <w:rFonts w:asciiTheme="minorHAnsi" w:hAnsiTheme="minorHAnsi"/>
                <w:u w:val="single"/>
              </w:rPr>
            </w:pPr>
            <w:r w:rsidRPr="003B1305">
              <w:rPr>
                <w:rFonts w:asciiTheme="minorHAnsi" w:hAnsiTheme="minorHAnsi"/>
                <w:u w:val="single"/>
              </w:rPr>
              <w:t>Research Projects and Grants:</w:t>
            </w:r>
            <w:r w:rsidRPr="003B1305">
              <w:rPr>
                <w:rFonts w:asciiTheme="minorHAnsi" w:hAnsiTheme="minorHAnsi"/>
              </w:rPr>
              <w:t xml:space="preserve"> </w:t>
            </w:r>
            <w:r>
              <w:t>S</w:t>
            </w:r>
            <w:r w:rsidRPr="003B1305">
              <w:t xml:space="preserve">ecure resources to underpin research activity with responsibility for designing, </w:t>
            </w:r>
            <w:proofErr w:type="gramStart"/>
            <w:r w:rsidRPr="003B1305">
              <w:t>planning</w:t>
            </w:r>
            <w:proofErr w:type="gramEnd"/>
            <w:r w:rsidRPr="003B1305">
              <w:t xml:space="preserve"> and managing a sustained programme of research and of conducting original investigations within agreed timescales and budgets.</w:t>
            </w:r>
          </w:p>
          <w:p w14:paraId="622BEE7A" w14:textId="77777777" w:rsidR="0097525B" w:rsidRPr="003B1305" w:rsidRDefault="0097525B" w:rsidP="0097525B">
            <w:pPr>
              <w:pStyle w:val="ListParagraph"/>
              <w:numPr>
                <w:ilvl w:val="0"/>
                <w:numId w:val="36"/>
              </w:numPr>
              <w:jc w:val="both"/>
              <w:rPr>
                <w:rFonts w:asciiTheme="minorHAnsi" w:hAnsiTheme="minorHAnsi"/>
                <w:u w:val="single"/>
              </w:rPr>
            </w:pPr>
            <w:r w:rsidRPr="003B1305">
              <w:rPr>
                <w:rFonts w:asciiTheme="minorHAnsi" w:hAnsiTheme="minorHAnsi"/>
                <w:u w:val="single"/>
              </w:rPr>
              <w:t>Esteem:</w:t>
            </w:r>
            <w:r w:rsidRPr="003B1305">
              <w:rPr>
                <w:rFonts w:asciiTheme="minorHAnsi" w:hAnsiTheme="minorHAnsi"/>
              </w:rPr>
              <w:t xml:space="preserve"> </w:t>
            </w:r>
            <w:r>
              <w:rPr>
                <w:rFonts w:asciiTheme="minorHAnsi" w:hAnsiTheme="minorHAnsi"/>
              </w:rPr>
              <w:t>A</w:t>
            </w:r>
            <w:r w:rsidRPr="003B1305">
              <w:t>chieve recognition for contribution to the discipline through making a personal contribution on research developments.</w:t>
            </w:r>
          </w:p>
          <w:p w14:paraId="4A68A742" w14:textId="77777777" w:rsidR="0097525B" w:rsidRPr="003B1305" w:rsidRDefault="0097525B" w:rsidP="0097525B">
            <w:pPr>
              <w:pStyle w:val="ListParagraph"/>
              <w:numPr>
                <w:ilvl w:val="0"/>
                <w:numId w:val="36"/>
              </w:numPr>
              <w:jc w:val="both"/>
              <w:rPr>
                <w:rFonts w:asciiTheme="minorHAnsi" w:hAnsiTheme="minorHAnsi"/>
              </w:rPr>
            </w:pPr>
            <w:r w:rsidRPr="003B1305">
              <w:rPr>
                <w:rFonts w:asciiTheme="minorHAnsi" w:hAnsiTheme="minorHAnsi"/>
                <w:u w:val="single"/>
              </w:rPr>
              <w:t>Postgraduate Research Student Supervision and Development:</w:t>
            </w:r>
            <w:r w:rsidRPr="003B1305">
              <w:rPr>
                <w:rFonts w:asciiTheme="minorHAnsi" w:hAnsiTheme="minorHAnsi"/>
              </w:rPr>
              <w:t xml:space="preserve"> </w:t>
            </w:r>
            <w:r>
              <w:rPr>
                <w:rFonts w:asciiTheme="minorHAnsi" w:hAnsiTheme="minorHAnsi"/>
              </w:rPr>
              <w:t>R</w:t>
            </w:r>
            <w:r w:rsidRPr="003B1305">
              <w:rPr>
                <w:rFonts w:asciiTheme="minorHAnsi" w:hAnsiTheme="minorHAnsi"/>
              </w:rPr>
              <w:t>esponsib</w:t>
            </w:r>
            <w:r>
              <w:rPr>
                <w:rFonts w:asciiTheme="minorHAnsi" w:hAnsiTheme="minorHAnsi"/>
              </w:rPr>
              <w:t>le</w:t>
            </w:r>
            <w:r w:rsidRPr="003B1305">
              <w:rPr>
                <w:rFonts w:asciiTheme="minorHAnsi" w:hAnsiTheme="minorHAnsi"/>
              </w:rPr>
              <w:t xml:space="preserve"> for effective postgraduate research student supervision</w:t>
            </w:r>
          </w:p>
        </w:tc>
      </w:tr>
      <w:tr w:rsidR="0097525B" w:rsidRPr="003B1305" w14:paraId="2A0094D4" w14:textId="77777777" w:rsidTr="00166BD2">
        <w:tc>
          <w:tcPr>
            <w:tcW w:w="1560" w:type="dxa"/>
            <w:shd w:val="clear" w:color="auto" w:fill="365F91" w:themeFill="accent1" w:themeFillShade="BF"/>
            <w:vAlign w:val="center"/>
          </w:tcPr>
          <w:p w14:paraId="1A4F12F9" w14:textId="77777777" w:rsidR="0097525B" w:rsidRPr="003B1305" w:rsidRDefault="0097525B" w:rsidP="0097525B">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Management</w:t>
            </w:r>
          </w:p>
        </w:tc>
        <w:tc>
          <w:tcPr>
            <w:tcW w:w="9356" w:type="dxa"/>
          </w:tcPr>
          <w:p w14:paraId="66979234" w14:textId="7726A0BE" w:rsidR="0097525B" w:rsidRPr="003B1305" w:rsidRDefault="0097525B" w:rsidP="0097525B">
            <w:pPr>
              <w:pStyle w:val="ListParagraph"/>
              <w:numPr>
                <w:ilvl w:val="0"/>
                <w:numId w:val="36"/>
              </w:numPr>
              <w:jc w:val="both"/>
              <w:rPr>
                <w:rFonts w:asciiTheme="minorHAnsi" w:hAnsiTheme="minorHAnsi"/>
              </w:rPr>
            </w:pPr>
            <w:r w:rsidRPr="003B1305">
              <w:rPr>
                <w:rFonts w:asciiTheme="minorHAnsi" w:hAnsiTheme="minorHAnsi"/>
                <w:u w:val="single"/>
              </w:rPr>
              <w:t>Contributing to our Activities:</w:t>
            </w:r>
            <w:r w:rsidRPr="003B1305">
              <w:rPr>
                <w:rFonts w:asciiTheme="minorHAnsi" w:hAnsiTheme="minorHAnsi"/>
              </w:rPr>
              <w:t xml:space="preserve"> Tak</w:t>
            </w:r>
            <w:r>
              <w:rPr>
                <w:rFonts w:asciiTheme="minorHAnsi" w:hAnsiTheme="minorHAnsi"/>
              </w:rPr>
              <w:t xml:space="preserve">e </w:t>
            </w:r>
            <w:r w:rsidRPr="003B1305">
              <w:rPr>
                <w:rFonts w:asciiTheme="minorHAnsi" w:hAnsiTheme="minorHAnsi"/>
              </w:rPr>
              <w:t xml:space="preserve">part in formulating </w:t>
            </w:r>
            <w:r>
              <w:rPr>
                <w:rFonts w:asciiTheme="minorHAnsi" w:hAnsiTheme="minorHAnsi"/>
              </w:rPr>
              <w:t>Faculty</w:t>
            </w:r>
            <w:r w:rsidRPr="003B1305">
              <w:rPr>
                <w:rFonts w:asciiTheme="minorHAnsi" w:hAnsiTheme="minorHAnsi"/>
              </w:rPr>
              <w:t>/</w:t>
            </w:r>
            <w:r>
              <w:rPr>
                <w:rFonts w:asciiTheme="minorHAnsi" w:hAnsiTheme="minorHAnsi"/>
              </w:rPr>
              <w:t>Department</w:t>
            </w:r>
            <w:r w:rsidRPr="003B1305">
              <w:rPr>
                <w:rFonts w:asciiTheme="minorHAnsi" w:hAnsiTheme="minorHAnsi"/>
              </w:rPr>
              <w:t xml:space="preserve"> or University decisions and contribut</w:t>
            </w:r>
            <w:r>
              <w:rPr>
                <w:rFonts w:asciiTheme="minorHAnsi" w:hAnsiTheme="minorHAnsi"/>
              </w:rPr>
              <w:t>e</w:t>
            </w:r>
            <w:r w:rsidRPr="003B1305">
              <w:rPr>
                <w:rFonts w:asciiTheme="minorHAnsi" w:hAnsiTheme="minorHAnsi"/>
              </w:rPr>
              <w:t xml:space="preserve"> to activities beyond the immediate research, </w:t>
            </w:r>
            <w:proofErr w:type="gramStart"/>
            <w:r w:rsidRPr="003B1305">
              <w:rPr>
                <w:rFonts w:asciiTheme="minorHAnsi" w:hAnsiTheme="minorHAnsi"/>
              </w:rPr>
              <w:t>teaching</w:t>
            </w:r>
            <w:proofErr w:type="gramEnd"/>
            <w:r w:rsidRPr="003B1305">
              <w:rPr>
                <w:rFonts w:asciiTheme="minorHAnsi" w:hAnsiTheme="minorHAnsi"/>
              </w:rPr>
              <w:t xml:space="preserve"> or scholarship commitments.</w:t>
            </w:r>
          </w:p>
          <w:p w14:paraId="5FD0B41F" w14:textId="77777777" w:rsidR="0097525B" w:rsidRPr="003B1305" w:rsidRDefault="0097525B" w:rsidP="0097525B">
            <w:pPr>
              <w:pStyle w:val="ListParagraph"/>
              <w:numPr>
                <w:ilvl w:val="0"/>
                <w:numId w:val="36"/>
              </w:numPr>
              <w:jc w:val="both"/>
              <w:rPr>
                <w:rFonts w:asciiTheme="minorHAnsi" w:hAnsiTheme="minorHAnsi"/>
              </w:rPr>
            </w:pPr>
            <w:r w:rsidRPr="003B1305">
              <w:rPr>
                <w:rFonts w:asciiTheme="minorHAnsi" w:hAnsiTheme="minorHAnsi"/>
                <w:u w:val="single"/>
              </w:rPr>
              <w:t>Participating in Professional Activities:</w:t>
            </w:r>
            <w:r w:rsidRPr="003B1305">
              <w:rPr>
                <w:rFonts w:asciiTheme="minorHAnsi" w:hAnsiTheme="minorHAnsi"/>
              </w:rPr>
              <w:t xml:space="preserve"> </w:t>
            </w:r>
            <w:r>
              <w:rPr>
                <w:rFonts w:asciiTheme="minorHAnsi" w:hAnsiTheme="minorHAnsi"/>
              </w:rPr>
              <w:t>E</w:t>
            </w:r>
            <w:r w:rsidRPr="003B1305">
              <w:rPr>
                <w:rFonts w:asciiTheme="minorHAnsi" w:hAnsiTheme="minorHAnsi"/>
              </w:rPr>
              <w:t>ngage with professional activities related to the discipline through networking at conferences or involvement in external groups.</w:t>
            </w:r>
          </w:p>
          <w:p w14:paraId="649B044B" w14:textId="77777777" w:rsidR="0097525B" w:rsidRPr="003B1305" w:rsidRDefault="0097525B" w:rsidP="0097525B">
            <w:pPr>
              <w:pStyle w:val="ListParagraph"/>
              <w:numPr>
                <w:ilvl w:val="0"/>
                <w:numId w:val="36"/>
              </w:numPr>
              <w:jc w:val="both"/>
              <w:rPr>
                <w:rFonts w:asciiTheme="minorHAnsi" w:eastAsia="Times New Roman" w:hAnsiTheme="minorHAnsi"/>
                <w:lang w:val="en-US"/>
              </w:rPr>
            </w:pPr>
            <w:r w:rsidRPr="003B1305">
              <w:rPr>
                <w:rFonts w:asciiTheme="minorHAnsi" w:eastAsia="Times New Roman" w:hAnsiTheme="minorHAnsi"/>
                <w:u w:val="single"/>
                <w:lang w:val="en-US"/>
              </w:rPr>
              <w:lastRenderedPageBreak/>
              <w:t>Managing Self and Others:</w:t>
            </w:r>
            <w:r w:rsidRPr="003B1305">
              <w:rPr>
                <w:rFonts w:asciiTheme="minorHAnsi" w:eastAsia="Times New Roman" w:hAnsiTheme="minorHAnsi"/>
                <w:lang w:val="en-US"/>
              </w:rPr>
              <w:t xml:space="preserve"> </w:t>
            </w:r>
            <w:r>
              <w:rPr>
                <w:rFonts w:asciiTheme="minorHAnsi" w:eastAsia="Times New Roman" w:hAnsiTheme="minorHAnsi"/>
                <w:lang w:val="en-US"/>
              </w:rPr>
              <w:t>S</w:t>
            </w:r>
            <w:r w:rsidRPr="003B1305">
              <w:rPr>
                <w:rFonts w:asciiTheme="minorHAnsi" w:eastAsia="Times New Roman" w:hAnsiTheme="minorHAnsi"/>
                <w:lang w:val="en-US"/>
              </w:rPr>
              <w:t>upport and enable the development of colleagues, students and/or yourself.</w:t>
            </w:r>
          </w:p>
        </w:tc>
      </w:tr>
      <w:tr w:rsidR="0097525B" w:rsidRPr="003B1305" w14:paraId="7729443F" w14:textId="77777777" w:rsidTr="00166BD2">
        <w:tc>
          <w:tcPr>
            <w:tcW w:w="1560" w:type="dxa"/>
            <w:shd w:val="clear" w:color="auto" w:fill="365F91" w:themeFill="accent1" w:themeFillShade="BF"/>
            <w:vAlign w:val="center"/>
          </w:tcPr>
          <w:p w14:paraId="735A4BD9" w14:textId="77777777" w:rsidR="0097525B" w:rsidRPr="003B1305" w:rsidRDefault="0097525B" w:rsidP="0097525B">
            <w:pPr>
              <w:jc w:val="left"/>
              <w:rPr>
                <w:rFonts w:asciiTheme="minorHAnsi" w:hAnsiTheme="minorHAnsi"/>
                <w:b/>
                <w:color w:val="FFFFFF" w:themeColor="background1"/>
                <w:sz w:val="22"/>
                <w:szCs w:val="22"/>
              </w:rPr>
            </w:pPr>
            <w:r w:rsidRPr="003B1305">
              <w:rPr>
                <w:sz w:val="22"/>
                <w:szCs w:val="22"/>
              </w:rPr>
              <w:lastRenderedPageBreak/>
              <w:br w:type="page"/>
            </w:r>
            <w:r w:rsidRPr="003B1305">
              <w:rPr>
                <w:rFonts w:asciiTheme="minorHAnsi" w:hAnsiTheme="minorHAnsi"/>
                <w:b/>
                <w:color w:val="FFFFFF" w:themeColor="background1"/>
                <w:sz w:val="22"/>
                <w:szCs w:val="22"/>
              </w:rPr>
              <w:t>Teaching and Scholarship</w:t>
            </w:r>
          </w:p>
        </w:tc>
        <w:tc>
          <w:tcPr>
            <w:tcW w:w="9356" w:type="dxa"/>
          </w:tcPr>
          <w:p w14:paraId="6A1CC4EE" w14:textId="77777777" w:rsidR="0097525B" w:rsidRPr="003B1305" w:rsidRDefault="0097525B" w:rsidP="0097525B">
            <w:pPr>
              <w:pStyle w:val="ListParagraph"/>
              <w:numPr>
                <w:ilvl w:val="0"/>
                <w:numId w:val="36"/>
              </w:numPr>
              <w:jc w:val="both"/>
            </w:pPr>
            <w:r w:rsidRPr="003B1305">
              <w:rPr>
                <w:u w:val="single"/>
              </w:rPr>
              <w:t>Teaching Delivery and Review:</w:t>
            </w:r>
            <w:r w:rsidRPr="003B1305">
              <w:t xml:space="preserve">  </w:t>
            </w:r>
            <w:r>
              <w:t>D</w:t>
            </w:r>
            <w:r w:rsidRPr="003B1305">
              <w:t xml:space="preserve">eliver effective teaching, assessment and quality assurance of modules or other equivalent components of the taught portfolio. </w:t>
            </w:r>
            <w:r>
              <w:t>R</w:t>
            </w:r>
            <w:r w:rsidRPr="003B1305">
              <w:t>eview course content and materials, and develop, design and update materials in compliance with quality standards.</w:t>
            </w:r>
          </w:p>
          <w:p w14:paraId="6CBBDD76" w14:textId="77777777" w:rsidR="0097525B" w:rsidRPr="003B1305" w:rsidRDefault="0097525B" w:rsidP="0097525B">
            <w:pPr>
              <w:pStyle w:val="ListParagraph"/>
              <w:numPr>
                <w:ilvl w:val="0"/>
                <w:numId w:val="36"/>
              </w:numPr>
              <w:jc w:val="both"/>
            </w:pPr>
            <w:r w:rsidRPr="003B1305">
              <w:rPr>
                <w:u w:val="single"/>
              </w:rPr>
              <w:t>Teaching Innovation and Impact:</w:t>
            </w:r>
            <w:r w:rsidRPr="003B1305">
              <w:t xml:space="preserve"> </w:t>
            </w:r>
            <w:r>
              <w:t>C</w:t>
            </w:r>
            <w:r w:rsidRPr="003B1305">
              <w:t xml:space="preserve">arry out teaching based on innovation which is up to date and informed by research or professional practice. </w:t>
            </w:r>
          </w:p>
          <w:p w14:paraId="7E2BF37F" w14:textId="77777777" w:rsidR="0097525B" w:rsidRPr="003B1305" w:rsidRDefault="0097525B" w:rsidP="0097525B">
            <w:pPr>
              <w:pStyle w:val="ListParagraph"/>
              <w:numPr>
                <w:ilvl w:val="0"/>
                <w:numId w:val="36"/>
              </w:numPr>
              <w:jc w:val="both"/>
              <w:rPr>
                <w:rFonts w:asciiTheme="minorHAnsi" w:eastAsia="Times New Roman" w:hAnsiTheme="minorHAnsi"/>
              </w:rPr>
            </w:pPr>
            <w:r w:rsidRPr="003B1305">
              <w:rPr>
                <w:u w:val="single"/>
              </w:rPr>
              <w:t>Advancing Practice:</w:t>
            </w:r>
            <w:r w:rsidRPr="003B1305">
              <w:t xml:space="preserve"> </w:t>
            </w:r>
            <w:r>
              <w:t>R</w:t>
            </w:r>
            <w:r w:rsidRPr="003B1305">
              <w:t>esponsib</w:t>
            </w:r>
            <w:r>
              <w:t>le</w:t>
            </w:r>
            <w:r w:rsidRPr="003B1305">
              <w:t xml:space="preserve"> for advancing personal teaching practice.</w:t>
            </w:r>
          </w:p>
        </w:tc>
      </w:tr>
      <w:tr w:rsidR="0097525B" w:rsidRPr="003B1305" w14:paraId="4700FCE0" w14:textId="77777777" w:rsidTr="00166BD2">
        <w:tc>
          <w:tcPr>
            <w:tcW w:w="1560" w:type="dxa"/>
            <w:shd w:val="clear" w:color="auto" w:fill="365F91" w:themeFill="accent1" w:themeFillShade="BF"/>
            <w:vAlign w:val="center"/>
          </w:tcPr>
          <w:p w14:paraId="052C217F" w14:textId="77777777" w:rsidR="0097525B" w:rsidRPr="003B1305" w:rsidRDefault="0097525B" w:rsidP="0097525B">
            <w:pPr>
              <w:jc w:val="left"/>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General Duties</w:t>
            </w:r>
          </w:p>
        </w:tc>
        <w:tc>
          <w:tcPr>
            <w:tcW w:w="9356" w:type="dxa"/>
          </w:tcPr>
          <w:p w14:paraId="090DBB50" w14:textId="77777777" w:rsidR="0097525B" w:rsidRPr="003B1305" w:rsidRDefault="0097525B" w:rsidP="0097525B">
            <w:pPr>
              <w:pStyle w:val="ListParagraph"/>
              <w:numPr>
                <w:ilvl w:val="0"/>
                <w:numId w:val="36"/>
              </w:numPr>
              <w:spacing w:after="120"/>
              <w:jc w:val="both"/>
              <w:rPr>
                <w:rFonts w:asciiTheme="minorHAnsi" w:hAnsiTheme="minorHAnsi"/>
              </w:rPr>
            </w:pPr>
            <w:r>
              <w:rPr>
                <w:rFonts w:asciiTheme="minorHAnsi" w:hAnsiTheme="minorHAnsi"/>
              </w:rPr>
              <w:t>P</w:t>
            </w:r>
            <w:r w:rsidRPr="003B1305">
              <w:rPr>
                <w:rFonts w:asciiTheme="minorHAnsi" w:hAnsiTheme="minorHAnsi"/>
              </w:rPr>
              <w:t>romote equality and diversity in working practices and maintain positive</w:t>
            </w:r>
            <w:r>
              <w:rPr>
                <w:rFonts w:asciiTheme="minorHAnsi" w:hAnsiTheme="minorHAnsi"/>
              </w:rPr>
              <w:t xml:space="preserve"> and collaborative</w:t>
            </w:r>
            <w:r w:rsidRPr="003B1305">
              <w:rPr>
                <w:rFonts w:asciiTheme="minorHAnsi" w:hAnsiTheme="minorHAnsi"/>
              </w:rPr>
              <w:t xml:space="preserve"> working </w:t>
            </w:r>
            <w:proofErr w:type="gramStart"/>
            <w:r w:rsidRPr="003B1305">
              <w:rPr>
                <w:rFonts w:asciiTheme="minorHAnsi" w:hAnsiTheme="minorHAnsi"/>
              </w:rPr>
              <w:t>relationships</w:t>
            </w:r>
            <w:proofErr w:type="gramEnd"/>
            <w:r w:rsidRPr="003B1305">
              <w:rPr>
                <w:rFonts w:asciiTheme="minorHAnsi" w:hAnsiTheme="minorHAnsi"/>
              </w:rPr>
              <w:t xml:space="preserve"> </w:t>
            </w:r>
          </w:p>
          <w:p w14:paraId="6ED7AC0C" w14:textId="77777777" w:rsidR="0097525B" w:rsidRPr="003B1305" w:rsidRDefault="0097525B" w:rsidP="0097525B">
            <w:pPr>
              <w:pStyle w:val="ListParagraph"/>
              <w:numPr>
                <w:ilvl w:val="0"/>
                <w:numId w:val="36"/>
              </w:numPr>
              <w:spacing w:after="120"/>
              <w:jc w:val="both"/>
              <w:rPr>
                <w:rFonts w:asciiTheme="minorHAnsi" w:hAnsiTheme="minorHAnsi"/>
              </w:rPr>
            </w:pPr>
            <w:r>
              <w:rPr>
                <w:rFonts w:asciiTheme="minorHAnsi" w:hAnsiTheme="minorHAnsi"/>
              </w:rPr>
              <w:t>C</w:t>
            </w:r>
            <w:r w:rsidRPr="003B1305">
              <w:rPr>
                <w:rFonts w:asciiTheme="minorHAnsi" w:hAnsiTheme="minorHAnsi"/>
              </w:rPr>
              <w:t xml:space="preserve">onduct the job role and all activities in accordance with safety, health and sustainability policies and management systems, in order to reduce risks and impacts arising from the work </w:t>
            </w:r>
            <w:proofErr w:type="gramStart"/>
            <w:r w:rsidRPr="003B1305">
              <w:rPr>
                <w:rFonts w:asciiTheme="minorHAnsi" w:hAnsiTheme="minorHAnsi"/>
              </w:rPr>
              <w:t>activity</w:t>
            </w:r>
            <w:proofErr w:type="gramEnd"/>
          </w:p>
          <w:p w14:paraId="12905B08" w14:textId="45CCCBAA" w:rsidR="0097525B" w:rsidRPr="000754B6" w:rsidRDefault="0097525B" w:rsidP="0097525B">
            <w:pPr>
              <w:pStyle w:val="ListParagraph"/>
              <w:numPr>
                <w:ilvl w:val="0"/>
                <w:numId w:val="36"/>
              </w:numPr>
              <w:spacing w:after="120"/>
              <w:jc w:val="both"/>
              <w:rPr>
                <w:rFonts w:asciiTheme="minorHAnsi" w:hAnsiTheme="minorHAnsi"/>
                <w:u w:val="single"/>
              </w:rPr>
            </w:pPr>
            <w:r>
              <w:rPr>
                <w:rFonts w:asciiTheme="minorHAnsi" w:hAnsiTheme="minorHAnsi"/>
              </w:rPr>
              <w:t>E</w:t>
            </w:r>
            <w:r w:rsidRPr="003B1305">
              <w:rPr>
                <w:rFonts w:asciiTheme="minorHAnsi" w:hAnsiTheme="minorHAnsi"/>
              </w:rPr>
              <w:t>nsure that risk management is an integral part of any decision-making process, by ensuring compliance with the University’s Risk Management Policy.</w:t>
            </w:r>
          </w:p>
        </w:tc>
      </w:tr>
    </w:tbl>
    <w:p w14:paraId="0BF1F558" w14:textId="77777777" w:rsidR="008751AD" w:rsidRDefault="008751AD"/>
    <w:tbl>
      <w:tblPr>
        <w:tblStyle w:val="TableGrid"/>
        <w:tblW w:w="10944" w:type="dxa"/>
        <w:tblInd w:w="-176" w:type="dxa"/>
        <w:tblLayout w:type="fixed"/>
        <w:tblLook w:val="04A0" w:firstRow="1" w:lastRow="0" w:firstColumn="1" w:lastColumn="0" w:noHBand="0" w:noVBand="1"/>
      </w:tblPr>
      <w:tblGrid>
        <w:gridCol w:w="29"/>
        <w:gridCol w:w="4962"/>
        <w:gridCol w:w="5925"/>
        <w:gridCol w:w="28"/>
      </w:tblGrid>
      <w:tr w:rsidR="008751AD" w:rsidRPr="003B1305" w14:paraId="1EEB329C" w14:textId="77777777" w:rsidTr="004D5EC7">
        <w:trPr>
          <w:gridAfter w:val="1"/>
          <w:wAfter w:w="28" w:type="dxa"/>
          <w:trHeight w:val="280"/>
        </w:trPr>
        <w:tc>
          <w:tcPr>
            <w:tcW w:w="4991" w:type="dxa"/>
            <w:gridSpan w:val="2"/>
            <w:shd w:val="clear" w:color="auto" w:fill="365F91" w:themeFill="accent1" w:themeFillShade="BF"/>
            <w:hideMark/>
          </w:tcPr>
          <w:p w14:paraId="5C5DEDE2" w14:textId="77777777" w:rsidR="008751AD" w:rsidRPr="003B1305" w:rsidRDefault="008751AD" w:rsidP="00855365">
            <w:pPr>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Person Specification Criteria</w:t>
            </w:r>
          </w:p>
        </w:tc>
        <w:tc>
          <w:tcPr>
            <w:tcW w:w="5925" w:type="dxa"/>
            <w:shd w:val="clear" w:color="auto" w:fill="365F91" w:themeFill="accent1" w:themeFillShade="BF"/>
            <w:hideMark/>
          </w:tcPr>
          <w:p w14:paraId="1A7BEACB" w14:textId="77777777" w:rsidR="008751AD" w:rsidRPr="003B1305" w:rsidRDefault="008751AD" w:rsidP="00855365">
            <w:pPr>
              <w:rPr>
                <w:rFonts w:asciiTheme="minorHAnsi" w:hAnsiTheme="minorHAnsi"/>
                <w:b/>
                <w:color w:val="FFFFFF" w:themeColor="background1"/>
                <w:sz w:val="22"/>
                <w:szCs w:val="22"/>
              </w:rPr>
            </w:pPr>
            <w:r w:rsidRPr="003B1305">
              <w:rPr>
                <w:rFonts w:asciiTheme="minorHAnsi" w:hAnsiTheme="minorHAnsi"/>
                <w:b/>
                <w:color w:val="FFFFFF" w:themeColor="background1"/>
                <w:sz w:val="22"/>
                <w:szCs w:val="22"/>
              </w:rPr>
              <w:t>Typically evidenced by:</w:t>
            </w:r>
          </w:p>
        </w:tc>
      </w:tr>
      <w:tr w:rsidR="002A1F32" w:rsidRPr="003B1305" w14:paraId="0A4FAE44" w14:textId="77777777" w:rsidTr="004D5EC7">
        <w:trPr>
          <w:gridAfter w:val="1"/>
          <w:wAfter w:w="28" w:type="dxa"/>
          <w:trHeight w:val="196"/>
        </w:trPr>
        <w:tc>
          <w:tcPr>
            <w:tcW w:w="10916" w:type="dxa"/>
            <w:gridSpan w:val="3"/>
            <w:shd w:val="clear" w:color="auto" w:fill="365F91" w:themeFill="accent1" w:themeFillShade="BF"/>
          </w:tcPr>
          <w:p w14:paraId="40013B60" w14:textId="77777777" w:rsidR="002A1F32" w:rsidRPr="001A3B01" w:rsidRDefault="002A1F32" w:rsidP="003B1305">
            <w:pPr>
              <w:rPr>
                <w:rFonts w:asciiTheme="minorHAnsi" w:hAnsiTheme="minorHAnsi"/>
                <w:i/>
                <w:sz w:val="22"/>
                <w:szCs w:val="22"/>
              </w:rPr>
            </w:pPr>
            <w:r w:rsidRPr="001A3B01">
              <w:rPr>
                <w:rFonts w:asciiTheme="minorHAnsi" w:hAnsiTheme="minorHAnsi"/>
                <w:b/>
                <w:color w:val="FFFFFF" w:themeColor="background1"/>
                <w:sz w:val="22"/>
                <w:szCs w:val="22"/>
              </w:rPr>
              <w:t>Qualifications</w:t>
            </w:r>
          </w:p>
        </w:tc>
      </w:tr>
      <w:tr w:rsidR="008751AD" w:rsidRPr="003B1305" w14:paraId="53DA3511" w14:textId="77777777" w:rsidTr="009545A3">
        <w:trPr>
          <w:gridAfter w:val="1"/>
          <w:wAfter w:w="28" w:type="dxa"/>
          <w:trHeight w:val="438"/>
        </w:trPr>
        <w:tc>
          <w:tcPr>
            <w:tcW w:w="4991" w:type="dxa"/>
            <w:gridSpan w:val="2"/>
          </w:tcPr>
          <w:p w14:paraId="2DDD18C2" w14:textId="0EF8B047" w:rsidR="008751AD" w:rsidRPr="003B1305" w:rsidRDefault="008751AD" w:rsidP="003B1305">
            <w:pPr>
              <w:pStyle w:val="ListParagraph"/>
              <w:numPr>
                <w:ilvl w:val="0"/>
                <w:numId w:val="38"/>
              </w:numPr>
              <w:spacing w:after="0"/>
              <w:jc w:val="both"/>
              <w:rPr>
                <w:rFonts w:asciiTheme="minorHAnsi" w:hAnsiTheme="minorHAnsi"/>
              </w:rPr>
            </w:pPr>
            <w:r w:rsidRPr="003B1305">
              <w:rPr>
                <w:rFonts w:asciiTheme="minorHAnsi" w:hAnsiTheme="minorHAnsi"/>
              </w:rPr>
              <w:t>A PhD in a relevant subject area</w:t>
            </w:r>
            <w:r w:rsidR="000754B6">
              <w:rPr>
                <w:rFonts w:asciiTheme="minorHAnsi" w:hAnsiTheme="minorHAnsi"/>
              </w:rPr>
              <w:t>.</w:t>
            </w:r>
          </w:p>
        </w:tc>
        <w:tc>
          <w:tcPr>
            <w:tcW w:w="5925" w:type="dxa"/>
          </w:tcPr>
          <w:p w14:paraId="160B8AD8" w14:textId="3EB9E687" w:rsidR="008751AD" w:rsidRPr="003B1305" w:rsidRDefault="009545A3" w:rsidP="003B1305">
            <w:pPr>
              <w:rPr>
                <w:rFonts w:asciiTheme="minorHAnsi" w:hAnsiTheme="minorHAnsi"/>
                <w:i/>
                <w:sz w:val="22"/>
                <w:szCs w:val="22"/>
              </w:rPr>
            </w:pPr>
            <w:r>
              <w:rPr>
                <w:rFonts w:asciiTheme="minorHAnsi" w:hAnsiTheme="minorHAnsi"/>
                <w:i/>
                <w:sz w:val="22"/>
                <w:szCs w:val="22"/>
              </w:rPr>
              <w:t xml:space="preserve">A </w:t>
            </w:r>
            <w:r w:rsidR="000754B6">
              <w:rPr>
                <w:rFonts w:asciiTheme="minorHAnsi" w:hAnsiTheme="minorHAnsi"/>
                <w:i/>
                <w:sz w:val="22"/>
                <w:szCs w:val="22"/>
              </w:rPr>
              <w:t>PhD Award Certificate</w:t>
            </w:r>
            <w:r>
              <w:rPr>
                <w:rFonts w:asciiTheme="minorHAnsi" w:hAnsiTheme="minorHAnsi"/>
                <w:i/>
                <w:sz w:val="22"/>
                <w:szCs w:val="22"/>
              </w:rPr>
              <w:t>.</w:t>
            </w:r>
          </w:p>
        </w:tc>
      </w:tr>
      <w:tr w:rsidR="008751AD" w:rsidRPr="003B1305" w14:paraId="4BF4025E" w14:textId="77777777" w:rsidTr="004D5EC7">
        <w:trPr>
          <w:gridAfter w:val="1"/>
          <w:wAfter w:w="28" w:type="dxa"/>
          <w:trHeight w:val="1118"/>
        </w:trPr>
        <w:tc>
          <w:tcPr>
            <w:tcW w:w="4991" w:type="dxa"/>
            <w:gridSpan w:val="2"/>
          </w:tcPr>
          <w:p w14:paraId="7532BAA5" w14:textId="77777777" w:rsidR="008751AD" w:rsidRPr="003B1305" w:rsidRDefault="008751AD" w:rsidP="003B1305">
            <w:pPr>
              <w:pStyle w:val="ListParagraph"/>
              <w:numPr>
                <w:ilvl w:val="0"/>
                <w:numId w:val="38"/>
              </w:numPr>
              <w:spacing w:after="0"/>
              <w:jc w:val="both"/>
              <w:rPr>
                <w:rFonts w:asciiTheme="minorHAnsi" w:hAnsiTheme="minorHAnsi"/>
              </w:rPr>
            </w:pPr>
            <w:r w:rsidRPr="003B1305">
              <w:rPr>
                <w:rFonts w:asciiTheme="minorHAnsi" w:hAnsiTheme="minorHAnsi"/>
              </w:rPr>
              <w:t>Recognised teaching qualification that would lead to Fellowship of the Higher Education Academy (HEA) or a commitment to achieve this.</w:t>
            </w:r>
          </w:p>
        </w:tc>
        <w:tc>
          <w:tcPr>
            <w:tcW w:w="5925" w:type="dxa"/>
          </w:tcPr>
          <w:p w14:paraId="362F343E" w14:textId="3ADFB1FF" w:rsidR="008751AD" w:rsidRPr="003B1305" w:rsidRDefault="008751AD" w:rsidP="003B1305">
            <w:pPr>
              <w:rPr>
                <w:rFonts w:asciiTheme="minorHAnsi" w:hAnsiTheme="minorHAnsi"/>
                <w:i/>
                <w:sz w:val="22"/>
                <w:szCs w:val="22"/>
              </w:rPr>
            </w:pPr>
            <w:r w:rsidRPr="003B1305">
              <w:rPr>
                <w:rFonts w:asciiTheme="minorHAnsi" w:hAnsiTheme="minorHAnsi"/>
                <w:i/>
                <w:sz w:val="22"/>
                <w:szCs w:val="22"/>
              </w:rPr>
              <w:t xml:space="preserve">If the applicant does not have a recognised teaching </w:t>
            </w:r>
            <w:r w:rsidR="009545A3" w:rsidRPr="003B1305">
              <w:rPr>
                <w:rFonts w:asciiTheme="minorHAnsi" w:hAnsiTheme="minorHAnsi"/>
                <w:i/>
                <w:sz w:val="22"/>
                <w:szCs w:val="22"/>
              </w:rPr>
              <w:t>qualification,</w:t>
            </w:r>
            <w:r w:rsidRPr="003B1305">
              <w:rPr>
                <w:rFonts w:asciiTheme="minorHAnsi" w:hAnsiTheme="minorHAnsi"/>
                <w:i/>
                <w:sz w:val="22"/>
                <w:szCs w:val="22"/>
              </w:rPr>
              <w:t xml:space="preserve"> then evidence is required of a commitment to work towards Fellowship of the Higher Education Academy (HEA) or equivalent.</w:t>
            </w:r>
          </w:p>
        </w:tc>
      </w:tr>
      <w:tr w:rsidR="002A1F32" w:rsidRPr="003B1305" w14:paraId="3AFDAFA4" w14:textId="77777777" w:rsidTr="004D5EC7">
        <w:trPr>
          <w:gridAfter w:val="1"/>
          <w:wAfter w:w="28" w:type="dxa"/>
          <w:trHeight w:val="218"/>
        </w:trPr>
        <w:tc>
          <w:tcPr>
            <w:tcW w:w="10916" w:type="dxa"/>
            <w:gridSpan w:val="3"/>
            <w:shd w:val="clear" w:color="auto" w:fill="365F91" w:themeFill="accent1" w:themeFillShade="BF"/>
          </w:tcPr>
          <w:p w14:paraId="6B0BB3CD" w14:textId="77777777" w:rsidR="002A1F32" w:rsidRPr="001A3B01" w:rsidRDefault="002A1F32" w:rsidP="003B1305">
            <w:pPr>
              <w:rPr>
                <w:rFonts w:asciiTheme="minorHAnsi" w:hAnsiTheme="minorHAnsi"/>
                <w:i/>
                <w:sz w:val="22"/>
                <w:szCs w:val="22"/>
              </w:rPr>
            </w:pPr>
            <w:r w:rsidRPr="001A3B01">
              <w:rPr>
                <w:rFonts w:asciiTheme="minorHAnsi" w:hAnsiTheme="minorHAnsi"/>
                <w:b/>
                <w:color w:val="FFFFFF" w:themeColor="background1"/>
                <w:sz w:val="22"/>
                <w:szCs w:val="22"/>
              </w:rPr>
              <w:t>Enhanced Research</w:t>
            </w:r>
          </w:p>
        </w:tc>
      </w:tr>
      <w:tr w:rsidR="008751AD" w:rsidRPr="003B1305" w14:paraId="5E94AD2C" w14:textId="77777777" w:rsidTr="004D5EC7">
        <w:trPr>
          <w:gridAfter w:val="1"/>
          <w:wAfter w:w="28" w:type="dxa"/>
          <w:trHeight w:val="709"/>
        </w:trPr>
        <w:tc>
          <w:tcPr>
            <w:tcW w:w="4991" w:type="dxa"/>
            <w:gridSpan w:val="2"/>
          </w:tcPr>
          <w:p w14:paraId="3147FD45" w14:textId="77777777" w:rsidR="008751AD" w:rsidRPr="003B1305" w:rsidRDefault="008751AD" w:rsidP="003B1305">
            <w:pPr>
              <w:pStyle w:val="ListParagraph"/>
              <w:numPr>
                <w:ilvl w:val="0"/>
                <w:numId w:val="38"/>
              </w:numPr>
              <w:spacing w:after="0"/>
              <w:jc w:val="both"/>
              <w:rPr>
                <w:rFonts w:asciiTheme="minorHAnsi" w:hAnsiTheme="minorHAnsi"/>
              </w:rPr>
            </w:pPr>
            <w:r w:rsidRPr="003B1305">
              <w:rPr>
                <w:rFonts w:asciiTheme="minorHAnsi" w:hAnsiTheme="minorHAnsi"/>
              </w:rPr>
              <w:t>A r</w:t>
            </w:r>
            <w:r w:rsidR="000C0015" w:rsidRPr="003B1305">
              <w:rPr>
                <w:rFonts w:asciiTheme="minorHAnsi" w:hAnsiTheme="minorHAnsi"/>
              </w:rPr>
              <w:t xml:space="preserve">ecord of research outputs and </w:t>
            </w:r>
            <w:r w:rsidRPr="003B1305">
              <w:rPr>
                <w:rFonts w:asciiTheme="minorHAnsi" w:hAnsiTheme="minorHAnsi"/>
              </w:rPr>
              <w:t>dissemination in quality publications or other media.</w:t>
            </w:r>
          </w:p>
        </w:tc>
        <w:tc>
          <w:tcPr>
            <w:tcW w:w="5925" w:type="dxa"/>
          </w:tcPr>
          <w:p w14:paraId="31CC1FFA" w14:textId="23938A8F" w:rsidR="008751AD" w:rsidRPr="003B1305" w:rsidRDefault="008751AD" w:rsidP="003B1305">
            <w:pPr>
              <w:rPr>
                <w:rFonts w:asciiTheme="minorHAnsi" w:hAnsiTheme="minorHAnsi"/>
                <w:i/>
                <w:sz w:val="22"/>
                <w:szCs w:val="22"/>
              </w:rPr>
            </w:pPr>
            <w:r w:rsidRPr="003B1305">
              <w:rPr>
                <w:rFonts w:asciiTheme="minorHAnsi" w:hAnsiTheme="minorHAnsi"/>
                <w:i/>
                <w:sz w:val="22"/>
                <w:szCs w:val="22"/>
              </w:rPr>
              <w:t>Four internationally excellent outputs in the last five years</w:t>
            </w:r>
            <w:r w:rsidR="000754B6">
              <w:rPr>
                <w:rFonts w:asciiTheme="minorHAnsi" w:hAnsiTheme="minorHAnsi"/>
                <w:i/>
                <w:sz w:val="22"/>
                <w:szCs w:val="22"/>
              </w:rPr>
              <w:t xml:space="preserve"> in journals relevant to semiconductor science and / or engineering.</w:t>
            </w:r>
          </w:p>
          <w:p w14:paraId="7EF38079" w14:textId="77777777" w:rsidR="002F394D" w:rsidRPr="003B1305" w:rsidRDefault="002F394D" w:rsidP="003B1305">
            <w:pPr>
              <w:rPr>
                <w:rFonts w:asciiTheme="minorHAnsi" w:eastAsia="Calibri" w:hAnsiTheme="minorHAnsi"/>
                <w:i/>
                <w:sz w:val="22"/>
                <w:szCs w:val="22"/>
              </w:rPr>
            </w:pPr>
          </w:p>
        </w:tc>
      </w:tr>
      <w:tr w:rsidR="008751AD" w:rsidRPr="003B1305" w14:paraId="2B7F7CE5" w14:textId="77777777" w:rsidTr="004D5EC7">
        <w:trPr>
          <w:gridAfter w:val="1"/>
          <w:wAfter w:w="28" w:type="dxa"/>
          <w:trHeight w:val="750"/>
        </w:trPr>
        <w:tc>
          <w:tcPr>
            <w:tcW w:w="4991" w:type="dxa"/>
            <w:gridSpan w:val="2"/>
          </w:tcPr>
          <w:p w14:paraId="08C45DB6" w14:textId="77777777" w:rsidR="008751AD" w:rsidRPr="003B1305" w:rsidRDefault="008751AD" w:rsidP="003B1305">
            <w:pPr>
              <w:pStyle w:val="ListParagraph"/>
              <w:numPr>
                <w:ilvl w:val="0"/>
                <w:numId w:val="38"/>
              </w:numPr>
              <w:spacing w:after="0"/>
              <w:jc w:val="both"/>
              <w:rPr>
                <w:rFonts w:asciiTheme="minorHAnsi" w:hAnsiTheme="minorHAnsi"/>
              </w:rPr>
            </w:pPr>
            <w:r w:rsidRPr="003B1305">
              <w:rPr>
                <w:rFonts w:asciiTheme="minorHAnsi" w:hAnsiTheme="minorHAnsi"/>
              </w:rPr>
              <w:t>Success in securing resources to underpin original research.</w:t>
            </w:r>
          </w:p>
        </w:tc>
        <w:tc>
          <w:tcPr>
            <w:tcW w:w="5925" w:type="dxa"/>
          </w:tcPr>
          <w:p w14:paraId="22EE4FFE" w14:textId="20617EDD" w:rsidR="00D11F3D" w:rsidRPr="0031186A" w:rsidRDefault="0031186A" w:rsidP="003B1305">
            <w:pPr>
              <w:rPr>
                <w:rFonts w:asciiTheme="minorHAnsi" w:hAnsiTheme="minorHAnsi" w:cstheme="minorHAnsi"/>
                <w:i/>
                <w:sz w:val="22"/>
                <w:szCs w:val="22"/>
              </w:rPr>
            </w:pPr>
            <w:r w:rsidRPr="0031186A">
              <w:rPr>
                <w:rFonts w:asciiTheme="minorHAnsi" w:hAnsiTheme="minorHAnsi" w:cstheme="minorHAnsi"/>
                <w:i/>
                <w:iCs/>
                <w:color w:val="000000"/>
                <w:sz w:val="22"/>
                <w:szCs w:val="22"/>
              </w:rPr>
              <w:t>The successful applicant</w:t>
            </w:r>
            <w:r>
              <w:rPr>
                <w:rFonts w:asciiTheme="minorHAnsi" w:hAnsiTheme="minorHAnsi" w:cstheme="minorHAnsi"/>
                <w:i/>
                <w:iCs/>
                <w:color w:val="000000"/>
                <w:sz w:val="22"/>
                <w:szCs w:val="22"/>
              </w:rPr>
              <w:t xml:space="preserve"> </w:t>
            </w:r>
            <w:proofErr w:type="gramStart"/>
            <w:r w:rsidRPr="0031186A">
              <w:rPr>
                <w:rFonts w:asciiTheme="minorHAnsi" w:hAnsiTheme="minorHAnsi" w:cstheme="minorHAnsi"/>
                <w:i/>
                <w:iCs/>
                <w:color w:val="000000"/>
                <w:sz w:val="22"/>
                <w:szCs w:val="22"/>
              </w:rPr>
              <w:t>should</w:t>
            </w:r>
            <w:r>
              <w:rPr>
                <w:rFonts w:asciiTheme="minorHAnsi" w:hAnsiTheme="minorHAnsi" w:cstheme="minorHAnsi"/>
                <w:i/>
                <w:iCs/>
                <w:color w:val="000000"/>
                <w:sz w:val="22"/>
                <w:szCs w:val="22"/>
              </w:rPr>
              <w:t xml:space="preserve"> </w:t>
            </w:r>
            <w:r w:rsidRPr="0031186A">
              <w:rPr>
                <w:rFonts w:asciiTheme="minorHAnsi" w:hAnsiTheme="minorHAnsi" w:cstheme="minorHAnsi"/>
                <w:i/>
                <w:iCs/>
                <w:color w:val="000000"/>
                <w:sz w:val="22"/>
                <w:szCs w:val="22"/>
              </w:rPr>
              <w:t xml:space="preserve"> be</w:t>
            </w:r>
            <w:proofErr w:type="gramEnd"/>
            <w:r w:rsidRPr="0031186A">
              <w:rPr>
                <w:rFonts w:asciiTheme="minorHAnsi" w:hAnsiTheme="minorHAnsi" w:cstheme="minorHAnsi"/>
                <w:i/>
                <w:iCs/>
                <w:color w:val="000000"/>
                <w:sz w:val="22"/>
                <w:szCs w:val="22"/>
              </w:rPr>
              <w:t xml:space="preserve"> able to demonstrate a track record of applying for, and securing, research funding as either Co-I or PI</w:t>
            </w:r>
          </w:p>
        </w:tc>
      </w:tr>
      <w:tr w:rsidR="008751AD" w:rsidRPr="003B1305" w14:paraId="43B07DB5" w14:textId="77777777" w:rsidTr="004D5EC7">
        <w:trPr>
          <w:gridAfter w:val="1"/>
          <w:wAfter w:w="28" w:type="dxa"/>
          <w:trHeight w:val="696"/>
        </w:trPr>
        <w:tc>
          <w:tcPr>
            <w:tcW w:w="4991" w:type="dxa"/>
            <w:gridSpan w:val="2"/>
          </w:tcPr>
          <w:p w14:paraId="54E72AD1" w14:textId="77777777" w:rsidR="008751AD" w:rsidRPr="003B1305" w:rsidRDefault="00D11F3D" w:rsidP="003B1305">
            <w:pPr>
              <w:pStyle w:val="ListParagraph"/>
              <w:numPr>
                <w:ilvl w:val="0"/>
                <w:numId w:val="38"/>
              </w:numPr>
              <w:spacing w:after="0"/>
              <w:jc w:val="both"/>
              <w:rPr>
                <w:rFonts w:asciiTheme="minorHAnsi" w:hAnsiTheme="minorHAnsi"/>
              </w:rPr>
            </w:pPr>
            <w:r w:rsidRPr="003B1305">
              <w:rPr>
                <w:rFonts w:asciiTheme="minorHAnsi" w:hAnsiTheme="minorHAnsi"/>
              </w:rPr>
              <w:t>Evidence of r</w:t>
            </w:r>
            <w:r w:rsidR="008751AD" w:rsidRPr="003B1305">
              <w:rPr>
                <w:rFonts w:asciiTheme="minorHAnsi" w:hAnsiTheme="minorHAnsi"/>
              </w:rPr>
              <w:t>ecognition for contributing to the discipline</w:t>
            </w:r>
          </w:p>
        </w:tc>
        <w:tc>
          <w:tcPr>
            <w:tcW w:w="5925" w:type="dxa"/>
          </w:tcPr>
          <w:p w14:paraId="436274A9" w14:textId="77777777" w:rsidR="00166494" w:rsidRDefault="00166494" w:rsidP="003B1305">
            <w:pPr>
              <w:rPr>
                <w:rFonts w:asciiTheme="minorHAnsi" w:hAnsiTheme="minorHAnsi"/>
                <w:i/>
                <w:sz w:val="22"/>
                <w:szCs w:val="22"/>
              </w:rPr>
            </w:pPr>
            <w:r>
              <w:rPr>
                <w:rFonts w:asciiTheme="minorHAnsi" w:hAnsiTheme="minorHAnsi"/>
                <w:i/>
                <w:sz w:val="22"/>
                <w:szCs w:val="22"/>
              </w:rPr>
              <w:t>Evidence of peer recognition over the last 5 years.</w:t>
            </w:r>
          </w:p>
          <w:p w14:paraId="33223DFA" w14:textId="77777777" w:rsidR="008751AD" w:rsidRPr="003B1305" w:rsidRDefault="008751AD" w:rsidP="003B1305">
            <w:pPr>
              <w:rPr>
                <w:rFonts w:asciiTheme="minorHAnsi" w:eastAsia="Calibri" w:hAnsiTheme="minorHAnsi"/>
                <w:i/>
                <w:sz w:val="22"/>
                <w:szCs w:val="22"/>
              </w:rPr>
            </w:pPr>
            <w:r w:rsidRPr="003B1305">
              <w:rPr>
                <w:rFonts w:asciiTheme="minorHAnsi" w:hAnsiTheme="minorHAnsi"/>
                <w:i/>
                <w:sz w:val="22"/>
                <w:szCs w:val="22"/>
              </w:rPr>
              <w:t xml:space="preserve">Presenting contributions at conferences, workshops, </w:t>
            </w:r>
            <w:proofErr w:type="gramStart"/>
            <w:r w:rsidRPr="003B1305">
              <w:rPr>
                <w:rFonts w:asciiTheme="minorHAnsi" w:hAnsiTheme="minorHAnsi"/>
                <w:i/>
                <w:sz w:val="22"/>
                <w:szCs w:val="22"/>
              </w:rPr>
              <w:t>seminar</w:t>
            </w:r>
            <w:proofErr w:type="gramEnd"/>
            <w:r w:rsidRPr="003B1305">
              <w:rPr>
                <w:rFonts w:asciiTheme="minorHAnsi" w:hAnsiTheme="minorHAnsi"/>
                <w:i/>
                <w:sz w:val="22"/>
                <w:szCs w:val="22"/>
              </w:rPr>
              <w:t xml:space="preserve"> and other appropriate events. At least one presentation with a national or international reach on at least 3 occasions in 5 years.</w:t>
            </w:r>
          </w:p>
        </w:tc>
      </w:tr>
      <w:tr w:rsidR="008751AD" w:rsidRPr="003B1305" w14:paraId="6C0F8ED9" w14:textId="77777777" w:rsidTr="004D5EC7">
        <w:trPr>
          <w:gridAfter w:val="1"/>
          <w:wAfter w:w="28" w:type="dxa"/>
          <w:trHeight w:val="658"/>
        </w:trPr>
        <w:tc>
          <w:tcPr>
            <w:tcW w:w="4991" w:type="dxa"/>
            <w:gridSpan w:val="2"/>
          </w:tcPr>
          <w:p w14:paraId="64D35315" w14:textId="77777777" w:rsidR="008751AD" w:rsidRPr="003B1305" w:rsidRDefault="00D11F3D" w:rsidP="003B1305">
            <w:pPr>
              <w:pStyle w:val="ListParagraph"/>
              <w:numPr>
                <w:ilvl w:val="0"/>
                <w:numId w:val="38"/>
              </w:numPr>
              <w:spacing w:after="0"/>
              <w:jc w:val="both"/>
              <w:rPr>
                <w:rFonts w:asciiTheme="minorHAnsi" w:hAnsiTheme="minorHAnsi"/>
              </w:rPr>
            </w:pPr>
            <w:r w:rsidRPr="003B1305">
              <w:rPr>
                <w:rFonts w:asciiTheme="minorHAnsi" w:hAnsiTheme="minorHAnsi"/>
              </w:rPr>
              <w:t xml:space="preserve">Evidence of </w:t>
            </w:r>
            <w:r w:rsidR="008751AD" w:rsidRPr="003B1305">
              <w:rPr>
                <w:rFonts w:asciiTheme="minorHAnsi" w:hAnsiTheme="minorHAnsi"/>
              </w:rPr>
              <w:t>effective postgraduate</w:t>
            </w:r>
            <w:r w:rsidR="0059477C" w:rsidRPr="003B1305">
              <w:rPr>
                <w:rFonts w:asciiTheme="minorHAnsi" w:hAnsiTheme="minorHAnsi"/>
              </w:rPr>
              <w:t xml:space="preserve"> research</w:t>
            </w:r>
            <w:r w:rsidR="008751AD" w:rsidRPr="003B1305">
              <w:rPr>
                <w:rFonts w:asciiTheme="minorHAnsi" w:hAnsiTheme="minorHAnsi"/>
              </w:rPr>
              <w:t xml:space="preserve"> student supervision.</w:t>
            </w:r>
          </w:p>
        </w:tc>
        <w:tc>
          <w:tcPr>
            <w:tcW w:w="5925" w:type="dxa"/>
          </w:tcPr>
          <w:p w14:paraId="1A272DAA" w14:textId="18D49990" w:rsidR="008751AD" w:rsidRPr="0031186A" w:rsidRDefault="0031186A" w:rsidP="003B1305">
            <w:pPr>
              <w:rPr>
                <w:rFonts w:asciiTheme="minorHAnsi" w:hAnsiTheme="minorHAnsi" w:cstheme="minorHAnsi"/>
                <w:i/>
                <w:sz w:val="22"/>
                <w:szCs w:val="22"/>
              </w:rPr>
            </w:pPr>
            <w:r w:rsidRPr="0031186A">
              <w:rPr>
                <w:rFonts w:asciiTheme="minorHAnsi" w:hAnsiTheme="minorHAnsi" w:cstheme="minorHAnsi"/>
                <w:i/>
                <w:iCs/>
                <w:color w:val="000000"/>
                <w:sz w:val="22"/>
                <w:szCs w:val="22"/>
              </w:rPr>
              <w:t>For appointment at SL it is anticipated that the candidate can demonstrate experience leading research supervision at PhD level</w:t>
            </w:r>
          </w:p>
        </w:tc>
      </w:tr>
      <w:tr w:rsidR="002A1F32" w:rsidRPr="003B1305" w14:paraId="0084CF7D" w14:textId="77777777" w:rsidTr="004D5EC7">
        <w:trPr>
          <w:gridAfter w:val="1"/>
          <w:wAfter w:w="28" w:type="dxa"/>
          <w:trHeight w:val="194"/>
        </w:trPr>
        <w:tc>
          <w:tcPr>
            <w:tcW w:w="10916" w:type="dxa"/>
            <w:gridSpan w:val="3"/>
            <w:shd w:val="clear" w:color="auto" w:fill="365F91" w:themeFill="accent1" w:themeFillShade="BF"/>
          </w:tcPr>
          <w:p w14:paraId="2BE80E99" w14:textId="77777777" w:rsidR="002A1F32" w:rsidRPr="001A3B01" w:rsidRDefault="002A1F32" w:rsidP="003B1305">
            <w:pPr>
              <w:tabs>
                <w:tab w:val="left" w:pos="990"/>
              </w:tabs>
              <w:rPr>
                <w:rFonts w:asciiTheme="minorHAnsi" w:eastAsia="Times New Roman" w:hAnsiTheme="minorHAnsi"/>
                <w:i/>
                <w:sz w:val="22"/>
                <w:szCs w:val="22"/>
                <w:lang w:val="en-US"/>
              </w:rPr>
            </w:pPr>
            <w:r w:rsidRPr="001A3B01">
              <w:rPr>
                <w:rFonts w:asciiTheme="minorHAnsi" w:hAnsiTheme="minorHAnsi"/>
                <w:b/>
                <w:color w:val="FFFFFF" w:themeColor="background1"/>
                <w:sz w:val="22"/>
                <w:szCs w:val="22"/>
              </w:rPr>
              <w:t>Core Teaching</w:t>
            </w:r>
          </w:p>
        </w:tc>
      </w:tr>
      <w:tr w:rsidR="008751AD" w:rsidRPr="003B1305" w14:paraId="57DA0749" w14:textId="77777777" w:rsidTr="004D5EC7">
        <w:trPr>
          <w:gridAfter w:val="1"/>
          <w:wAfter w:w="28" w:type="dxa"/>
          <w:trHeight w:val="1255"/>
        </w:trPr>
        <w:tc>
          <w:tcPr>
            <w:tcW w:w="4991" w:type="dxa"/>
            <w:gridSpan w:val="2"/>
          </w:tcPr>
          <w:p w14:paraId="0218A1F7" w14:textId="77777777" w:rsidR="008751AD" w:rsidRPr="003B1305" w:rsidRDefault="008751AD" w:rsidP="003B1305">
            <w:pPr>
              <w:pStyle w:val="ListParagraph"/>
              <w:numPr>
                <w:ilvl w:val="0"/>
                <w:numId w:val="38"/>
              </w:numPr>
              <w:spacing w:after="0"/>
              <w:jc w:val="both"/>
              <w:rPr>
                <w:rFonts w:asciiTheme="minorHAnsi" w:hAnsiTheme="minorHAnsi"/>
              </w:rPr>
            </w:pPr>
            <w:r w:rsidRPr="003B1305">
              <w:rPr>
                <w:rFonts w:asciiTheme="minorHAnsi" w:hAnsiTheme="minorHAnsi"/>
              </w:rPr>
              <w:t>Evidence of or ability to undertake effective delivery of teaching, assessment and review of modules or other components of the taught portfolio.</w:t>
            </w:r>
          </w:p>
        </w:tc>
        <w:tc>
          <w:tcPr>
            <w:tcW w:w="5925" w:type="dxa"/>
          </w:tcPr>
          <w:p w14:paraId="060A3303" w14:textId="77777777" w:rsidR="008751AD" w:rsidRPr="003B1305" w:rsidRDefault="008751AD" w:rsidP="003B1305">
            <w:pPr>
              <w:tabs>
                <w:tab w:val="left" w:pos="990"/>
              </w:tabs>
              <w:rPr>
                <w:rFonts w:asciiTheme="minorHAnsi" w:eastAsiaTheme="minorEastAsia" w:hAnsiTheme="minorHAnsi"/>
                <w:i/>
                <w:color w:val="000000"/>
                <w:sz w:val="22"/>
                <w:szCs w:val="22"/>
                <w:lang w:eastAsia="en-GB"/>
              </w:rPr>
            </w:pPr>
            <w:r w:rsidRPr="003B1305">
              <w:rPr>
                <w:rFonts w:asciiTheme="minorHAnsi" w:eastAsia="Times New Roman" w:hAnsiTheme="minorHAnsi"/>
                <w:i/>
                <w:sz w:val="22"/>
                <w:szCs w:val="22"/>
                <w:lang w:val="en-US"/>
              </w:rPr>
              <w:t xml:space="preserve">- a good teaching feedback and/or through improved progression or retention </w:t>
            </w:r>
          </w:p>
          <w:p w14:paraId="5053B47E" w14:textId="77777777" w:rsidR="008751AD" w:rsidRPr="003B1305" w:rsidRDefault="008751AD" w:rsidP="003B1305">
            <w:pPr>
              <w:tabs>
                <w:tab w:val="left" w:pos="990"/>
              </w:tabs>
              <w:rPr>
                <w:rFonts w:asciiTheme="minorHAnsi" w:eastAsia="Times New Roman" w:hAnsiTheme="minorHAnsi"/>
                <w:i/>
                <w:sz w:val="22"/>
                <w:szCs w:val="22"/>
                <w:lang w:val="en-US"/>
              </w:rPr>
            </w:pPr>
            <w:r w:rsidRPr="003B1305">
              <w:rPr>
                <w:rFonts w:asciiTheme="minorHAnsi" w:eastAsia="Times New Roman" w:hAnsiTheme="minorHAnsi"/>
                <w:i/>
                <w:sz w:val="22"/>
                <w:szCs w:val="22"/>
                <w:lang w:val="en-US"/>
              </w:rPr>
              <w:t>- Acting as an effective tutor or student project supervisor with successful outcomes.</w:t>
            </w:r>
          </w:p>
          <w:p w14:paraId="36403264" w14:textId="77777777" w:rsidR="008751AD" w:rsidRPr="003B1305" w:rsidRDefault="008751AD" w:rsidP="003B1305">
            <w:pPr>
              <w:pStyle w:val="ListParagraph"/>
              <w:spacing w:after="0"/>
              <w:ind w:left="0"/>
              <w:jc w:val="both"/>
              <w:rPr>
                <w:rFonts w:asciiTheme="minorHAnsi" w:hAnsiTheme="minorHAnsi"/>
                <w:i/>
              </w:rPr>
            </w:pPr>
            <w:r w:rsidRPr="003B1305">
              <w:rPr>
                <w:rFonts w:asciiTheme="minorHAnsi" w:eastAsia="Times New Roman" w:hAnsiTheme="minorHAnsi" w:cs="Arial"/>
                <w:i/>
                <w:lang w:val="en-US"/>
              </w:rPr>
              <w:t>- a commitment to innovative teaching and CPD</w:t>
            </w:r>
          </w:p>
        </w:tc>
      </w:tr>
      <w:tr w:rsidR="002A1F32" w:rsidRPr="003B1305" w14:paraId="2554B940" w14:textId="77777777" w:rsidTr="004D5EC7">
        <w:trPr>
          <w:gridAfter w:val="1"/>
          <w:wAfter w:w="28" w:type="dxa"/>
          <w:trHeight w:val="246"/>
        </w:trPr>
        <w:tc>
          <w:tcPr>
            <w:tcW w:w="10916" w:type="dxa"/>
            <w:gridSpan w:val="3"/>
            <w:tcBorders>
              <w:bottom w:val="single" w:sz="4" w:space="0" w:color="auto"/>
            </w:tcBorders>
            <w:shd w:val="clear" w:color="auto" w:fill="365F91" w:themeFill="accent1" w:themeFillShade="BF"/>
          </w:tcPr>
          <w:p w14:paraId="62565701" w14:textId="77777777" w:rsidR="002A1F32" w:rsidRPr="001A3B01" w:rsidRDefault="002A1F32" w:rsidP="003B1305">
            <w:pPr>
              <w:tabs>
                <w:tab w:val="left" w:pos="990"/>
              </w:tabs>
              <w:rPr>
                <w:rFonts w:asciiTheme="minorHAnsi" w:eastAsia="Times New Roman" w:hAnsiTheme="minorHAnsi"/>
                <w:i/>
                <w:sz w:val="22"/>
                <w:szCs w:val="22"/>
                <w:lang w:val="en-US"/>
              </w:rPr>
            </w:pPr>
            <w:r w:rsidRPr="001A3B01">
              <w:rPr>
                <w:rFonts w:asciiTheme="minorHAnsi" w:hAnsiTheme="minorHAnsi"/>
                <w:b/>
                <w:color w:val="FFFFFF" w:themeColor="background1"/>
                <w:sz w:val="22"/>
                <w:szCs w:val="22"/>
              </w:rPr>
              <w:t>Core Management</w:t>
            </w:r>
          </w:p>
        </w:tc>
      </w:tr>
      <w:tr w:rsidR="008751AD" w:rsidRPr="003B1305" w14:paraId="307A84ED" w14:textId="77777777" w:rsidTr="004D5EC7">
        <w:trPr>
          <w:gridAfter w:val="1"/>
          <w:wAfter w:w="28" w:type="dxa"/>
          <w:trHeight w:val="1022"/>
        </w:trPr>
        <w:tc>
          <w:tcPr>
            <w:tcW w:w="4991" w:type="dxa"/>
            <w:gridSpan w:val="2"/>
            <w:tcBorders>
              <w:bottom w:val="single" w:sz="4" w:space="0" w:color="auto"/>
            </w:tcBorders>
          </w:tcPr>
          <w:p w14:paraId="3E5397B4" w14:textId="77777777" w:rsidR="008751AD" w:rsidRPr="003B1305" w:rsidRDefault="00D11F3D" w:rsidP="003B1305">
            <w:pPr>
              <w:pStyle w:val="ListParagraph"/>
              <w:numPr>
                <w:ilvl w:val="0"/>
                <w:numId w:val="38"/>
              </w:numPr>
              <w:spacing w:after="0"/>
              <w:jc w:val="both"/>
              <w:rPr>
                <w:rFonts w:ascii="Arial" w:eastAsiaTheme="minorHAnsi" w:hAnsi="Arial"/>
              </w:rPr>
            </w:pPr>
            <w:r w:rsidRPr="003B1305">
              <w:rPr>
                <w:rFonts w:asciiTheme="minorHAnsi" w:hAnsiTheme="minorHAnsi"/>
              </w:rPr>
              <w:t>Evidence of t</w:t>
            </w:r>
            <w:r w:rsidR="008751AD" w:rsidRPr="003B1305">
              <w:rPr>
                <w:rFonts w:asciiTheme="minorHAnsi" w:hAnsiTheme="minorHAnsi"/>
              </w:rPr>
              <w:t xml:space="preserve">aking an active part in decisions and activities in an academic unit or institution, beyond own research </w:t>
            </w:r>
            <w:r w:rsidRPr="003B1305">
              <w:rPr>
                <w:rFonts w:asciiTheme="minorHAnsi" w:hAnsiTheme="minorHAnsi"/>
              </w:rPr>
              <w:t>or</w:t>
            </w:r>
            <w:r w:rsidR="008751AD" w:rsidRPr="003B1305">
              <w:rPr>
                <w:rFonts w:asciiTheme="minorHAnsi" w:hAnsiTheme="minorHAnsi"/>
              </w:rPr>
              <w:t xml:space="preserve"> teaching commitments.</w:t>
            </w:r>
          </w:p>
        </w:tc>
        <w:tc>
          <w:tcPr>
            <w:tcW w:w="5925" w:type="dxa"/>
            <w:tcBorders>
              <w:bottom w:val="single" w:sz="4" w:space="0" w:color="auto"/>
            </w:tcBorders>
          </w:tcPr>
          <w:p w14:paraId="27EFAADC" w14:textId="77777777" w:rsidR="008751AD" w:rsidRPr="003B1305" w:rsidRDefault="008751AD" w:rsidP="003B1305">
            <w:pPr>
              <w:tabs>
                <w:tab w:val="left" w:pos="990"/>
              </w:tabs>
              <w:rPr>
                <w:rFonts w:asciiTheme="minorHAnsi" w:eastAsia="Times New Roman" w:hAnsiTheme="minorHAnsi"/>
                <w:i/>
                <w:sz w:val="22"/>
                <w:szCs w:val="22"/>
                <w:lang w:val="en-US"/>
              </w:rPr>
            </w:pPr>
            <w:r w:rsidRPr="003B1305">
              <w:rPr>
                <w:rFonts w:asciiTheme="minorHAnsi" w:eastAsia="Times New Roman" w:hAnsiTheme="minorHAnsi"/>
                <w:i/>
                <w:sz w:val="22"/>
                <w:szCs w:val="22"/>
                <w:lang w:val="en-US"/>
              </w:rPr>
              <w:t>Examples showing personal contribution and impact.</w:t>
            </w:r>
          </w:p>
        </w:tc>
      </w:tr>
      <w:tr w:rsidR="002A1F32" w:rsidRPr="003B1305" w14:paraId="2830A1A1" w14:textId="77777777" w:rsidTr="004D5EC7">
        <w:trPr>
          <w:gridAfter w:val="1"/>
          <w:wAfter w:w="28" w:type="dxa"/>
          <w:trHeight w:val="282"/>
        </w:trPr>
        <w:tc>
          <w:tcPr>
            <w:tcW w:w="10916" w:type="dxa"/>
            <w:gridSpan w:val="3"/>
            <w:shd w:val="clear" w:color="auto" w:fill="365F91" w:themeFill="accent1" w:themeFillShade="BF"/>
          </w:tcPr>
          <w:p w14:paraId="674A4B1E" w14:textId="77777777" w:rsidR="002A1F32" w:rsidRPr="001A3B01" w:rsidRDefault="002A1F32" w:rsidP="008751AD">
            <w:pPr>
              <w:tabs>
                <w:tab w:val="left" w:pos="990"/>
              </w:tabs>
              <w:rPr>
                <w:rFonts w:asciiTheme="minorHAnsi" w:eastAsia="Times New Roman" w:hAnsiTheme="minorHAnsi"/>
                <w:i/>
                <w:sz w:val="22"/>
                <w:szCs w:val="22"/>
                <w:lang w:val="en-US"/>
              </w:rPr>
            </w:pPr>
            <w:r w:rsidRPr="001A3B01">
              <w:rPr>
                <w:rFonts w:asciiTheme="minorHAnsi" w:hAnsiTheme="minorHAnsi"/>
                <w:b/>
                <w:i/>
                <w:color w:val="FFFFFF" w:themeColor="background1"/>
                <w:sz w:val="22"/>
                <w:szCs w:val="22"/>
              </w:rPr>
              <w:t>Subject Specific</w:t>
            </w:r>
          </w:p>
        </w:tc>
      </w:tr>
      <w:tr w:rsidR="008751AD" w:rsidRPr="003B1305" w14:paraId="35CC3522" w14:textId="77777777" w:rsidTr="004D5EC7">
        <w:trPr>
          <w:gridAfter w:val="1"/>
          <w:wAfter w:w="28" w:type="dxa"/>
          <w:trHeight w:val="636"/>
        </w:trPr>
        <w:tc>
          <w:tcPr>
            <w:tcW w:w="4991" w:type="dxa"/>
            <w:gridSpan w:val="2"/>
          </w:tcPr>
          <w:p w14:paraId="6CB56E42" w14:textId="0818EFA5" w:rsidR="008751AD" w:rsidRPr="003B1305" w:rsidRDefault="00D11F3D" w:rsidP="00855365">
            <w:pPr>
              <w:pStyle w:val="ListParagraph"/>
              <w:numPr>
                <w:ilvl w:val="0"/>
                <w:numId w:val="38"/>
              </w:numPr>
              <w:spacing w:after="0"/>
              <w:rPr>
                <w:rFonts w:asciiTheme="minorHAnsi" w:eastAsia="Times New Roman" w:hAnsiTheme="minorHAnsi"/>
                <w:lang w:val="en-US"/>
              </w:rPr>
            </w:pPr>
            <w:r w:rsidRPr="000754B6">
              <w:rPr>
                <w:rFonts w:asciiTheme="minorHAnsi" w:hAnsiTheme="minorHAnsi"/>
              </w:rPr>
              <w:t>Subject specific criteria</w:t>
            </w:r>
            <w:r w:rsidR="000754B6">
              <w:rPr>
                <w:rFonts w:asciiTheme="minorHAnsi" w:hAnsiTheme="minorHAnsi"/>
              </w:rPr>
              <w:t>.</w:t>
            </w:r>
          </w:p>
        </w:tc>
        <w:tc>
          <w:tcPr>
            <w:tcW w:w="5925" w:type="dxa"/>
          </w:tcPr>
          <w:p w14:paraId="0753D2D7" w14:textId="3AF6A557" w:rsidR="008751AD" w:rsidRPr="003B1305" w:rsidRDefault="000754B6" w:rsidP="008751AD">
            <w:pPr>
              <w:tabs>
                <w:tab w:val="left" w:pos="990"/>
              </w:tabs>
              <w:rPr>
                <w:rFonts w:asciiTheme="minorHAnsi" w:eastAsia="Times New Roman" w:hAnsiTheme="minorHAnsi"/>
                <w:i/>
                <w:sz w:val="22"/>
                <w:szCs w:val="22"/>
                <w:lang w:val="en-US"/>
              </w:rPr>
            </w:pPr>
            <w:r>
              <w:rPr>
                <w:rFonts w:asciiTheme="minorHAnsi" w:eastAsia="Times New Roman" w:hAnsiTheme="minorHAnsi"/>
                <w:i/>
                <w:sz w:val="22"/>
                <w:szCs w:val="22"/>
                <w:lang w:val="en-US"/>
              </w:rPr>
              <w:t xml:space="preserve">Expertise and internationally recognized track record in fundamental and / or applied research in semiconductor and advanced materials physics with specific preference for </w:t>
            </w:r>
            <w:r w:rsidR="00F40769">
              <w:rPr>
                <w:rFonts w:asciiTheme="minorHAnsi" w:eastAsia="Times New Roman" w:hAnsiTheme="minorHAnsi"/>
                <w:i/>
                <w:sz w:val="22"/>
                <w:szCs w:val="22"/>
                <w:lang w:val="en-US"/>
              </w:rPr>
              <w:t xml:space="preserve">expertise in </w:t>
            </w:r>
            <w:r w:rsidRPr="00DA78CC">
              <w:rPr>
                <w:rFonts w:asciiTheme="minorHAnsi" w:eastAsia="Times New Roman" w:hAnsiTheme="minorHAnsi"/>
                <w:b/>
                <w:bCs/>
                <w:i/>
                <w:sz w:val="22"/>
                <w:szCs w:val="22"/>
                <w:lang w:val="en-US"/>
              </w:rPr>
              <w:t xml:space="preserve">molecular semiconductors, next generation semiconductor </w:t>
            </w:r>
            <w:r w:rsidRPr="00DA78CC">
              <w:rPr>
                <w:rFonts w:asciiTheme="minorHAnsi" w:eastAsia="Times New Roman" w:hAnsiTheme="minorHAnsi"/>
                <w:b/>
                <w:bCs/>
                <w:i/>
                <w:sz w:val="22"/>
                <w:szCs w:val="22"/>
                <w:lang w:val="en-US"/>
              </w:rPr>
              <w:lastRenderedPageBreak/>
              <w:t>platforms and heterogeneous integration</w:t>
            </w:r>
            <w:r>
              <w:rPr>
                <w:rFonts w:asciiTheme="minorHAnsi" w:eastAsia="Times New Roman" w:hAnsiTheme="minorHAnsi"/>
                <w:i/>
                <w:sz w:val="22"/>
                <w:szCs w:val="22"/>
                <w:lang w:val="en-US"/>
              </w:rPr>
              <w:t>.</w:t>
            </w:r>
            <w:r w:rsidR="009545A3">
              <w:rPr>
                <w:rFonts w:asciiTheme="minorHAnsi" w:eastAsia="Times New Roman" w:hAnsiTheme="minorHAnsi"/>
                <w:i/>
                <w:sz w:val="22"/>
                <w:szCs w:val="22"/>
                <w:lang w:val="en-US"/>
              </w:rPr>
              <w:t xml:space="preserve"> Knowledge of semiconductor technology supply chains and of the global context of the semiconductor industry.</w:t>
            </w:r>
            <w:r w:rsidR="00DA78CC">
              <w:rPr>
                <w:rFonts w:asciiTheme="minorHAnsi" w:eastAsia="Times New Roman" w:hAnsiTheme="minorHAnsi"/>
                <w:i/>
                <w:sz w:val="22"/>
                <w:szCs w:val="22"/>
                <w:lang w:val="en-US"/>
              </w:rPr>
              <w:t xml:space="preserve"> Ability to teach semiconductor physics to an advanced undergraduate and masters-level.</w:t>
            </w:r>
          </w:p>
        </w:tc>
      </w:tr>
      <w:tr w:rsidR="004D5EC7" w:rsidRPr="00210BEA" w14:paraId="243E2485" w14:textId="77777777" w:rsidTr="004D5EC7">
        <w:trPr>
          <w:gridBefore w:val="1"/>
          <w:wBefore w:w="29" w:type="dxa"/>
          <w:trHeight w:val="182"/>
        </w:trPr>
        <w:tc>
          <w:tcPr>
            <w:tcW w:w="10915" w:type="dxa"/>
            <w:gridSpan w:val="3"/>
            <w:shd w:val="clear" w:color="auto" w:fill="365F91" w:themeFill="accent1" w:themeFillShade="BF"/>
          </w:tcPr>
          <w:p w14:paraId="761F2793" w14:textId="3B2E2A4C" w:rsidR="004D5EC7" w:rsidRPr="00210BEA" w:rsidRDefault="004D5EC7" w:rsidP="003B5618">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lastRenderedPageBreak/>
              <w:t xml:space="preserve">Welsh Language </w:t>
            </w:r>
          </w:p>
        </w:tc>
      </w:tr>
      <w:tr w:rsidR="004D5EC7" w:rsidRPr="00470D1B" w14:paraId="1E76551D" w14:textId="77777777" w:rsidTr="004D5EC7">
        <w:trPr>
          <w:gridBefore w:val="1"/>
          <w:wBefore w:w="29" w:type="dxa"/>
          <w:trHeight w:val="428"/>
        </w:trPr>
        <w:tc>
          <w:tcPr>
            <w:tcW w:w="10915" w:type="dxa"/>
            <w:gridSpan w:val="3"/>
          </w:tcPr>
          <w:p w14:paraId="02F8D401" w14:textId="146BD6B7" w:rsidR="004D5EC7" w:rsidRPr="000754B6" w:rsidRDefault="004D5EC7" w:rsidP="003B5618">
            <w:pPr>
              <w:rPr>
                <w:rFonts w:asciiTheme="minorHAnsi" w:hAnsiTheme="minorHAnsi"/>
                <w:sz w:val="22"/>
                <w:szCs w:val="22"/>
              </w:rPr>
            </w:pPr>
            <w:r w:rsidRPr="000754B6">
              <w:rPr>
                <w:rFonts w:asciiTheme="minorHAnsi" w:hAnsiTheme="minorHAnsi"/>
                <w:sz w:val="22"/>
                <w:szCs w:val="22"/>
              </w:rPr>
              <w:t xml:space="preserve">Level 1 – ‘a little’ (you do not need to be able to speak any </w:t>
            </w:r>
            <w:r w:rsidR="000754B6" w:rsidRPr="000754B6">
              <w:rPr>
                <w:rFonts w:asciiTheme="minorHAnsi" w:hAnsiTheme="minorHAnsi"/>
                <w:sz w:val="22"/>
                <w:szCs w:val="22"/>
              </w:rPr>
              <w:t>W</w:t>
            </w:r>
            <w:r w:rsidRPr="000754B6">
              <w:rPr>
                <w:rFonts w:asciiTheme="minorHAnsi" w:hAnsiTheme="minorHAnsi"/>
                <w:sz w:val="22"/>
                <w:szCs w:val="22"/>
              </w:rPr>
              <w:t>elsh to apply for this role)</w:t>
            </w:r>
          </w:p>
          <w:p w14:paraId="1EE9D48D" w14:textId="77777777" w:rsidR="004D5EC7" w:rsidRPr="000754B6" w:rsidRDefault="004D5EC7" w:rsidP="003B5618">
            <w:pPr>
              <w:rPr>
                <w:rFonts w:asciiTheme="minorHAnsi" w:hAnsiTheme="minorHAnsi"/>
                <w:i/>
                <w:sz w:val="22"/>
                <w:szCs w:val="22"/>
              </w:rPr>
            </w:pPr>
            <w:r w:rsidRPr="000754B6">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7CBF27F3" w14:textId="77777777" w:rsidR="004D5EC7" w:rsidRPr="00A51CAD" w:rsidRDefault="004D5EC7" w:rsidP="003B5618">
            <w:pPr>
              <w:rPr>
                <w:rFonts w:asciiTheme="minorHAnsi" w:hAnsiTheme="minorHAnsi"/>
                <w:sz w:val="22"/>
                <w:szCs w:val="22"/>
              </w:rPr>
            </w:pPr>
          </w:p>
          <w:p w14:paraId="4C6C96E7" w14:textId="77777777" w:rsidR="004D5EC7" w:rsidRPr="0095657A" w:rsidRDefault="004D5EC7" w:rsidP="003B5618">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20" w:history="1">
              <w:r w:rsidRPr="007A3478">
                <w:rPr>
                  <w:rStyle w:val="Hyperlink"/>
                  <w:rFonts w:asciiTheme="minorHAnsi" w:hAnsiTheme="minorHAnsi"/>
                  <w:sz w:val="22"/>
                  <w:szCs w:val="22"/>
                </w:rPr>
                <w:t>here</w:t>
              </w:r>
            </w:hyperlink>
            <w:r>
              <w:rPr>
                <w:rFonts w:asciiTheme="minorHAnsi" w:hAnsiTheme="minorHAnsi"/>
                <w:sz w:val="22"/>
                <w:szCs w:val="22"/>
              </w:rPr>
              <w:t>.</w:t>
            </w:r>
          </w:p>
          <w:p w14:paraId="7CE5FF0B" w14:textId="77777777" w:rsidR="004D5EC7" w:rsidRPr="00470D1B" w:rsidRDefault="004D5EC7" w:rsidP="003B5618">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bl>
    <w:tbl>
      <w:tblPr>
        <w:tblStyle w:val="TableGrid3"/>
        <w:tblW w:w="10915" w:type="dxa"/>
        <w:tblInd w:w="-142" w:type="dxa"/>
        <w:tblLayout w:type="fixed"/>
        <w:tblLook w:val="04A0" w:firstRow="1" w:lastRow="0" w:firstColumn="1" w:lastColumn="0" w:noHBand="0" w:noVBand="1"/>
      </w:tblPr>
      <w:tblGrid>
        <w:gridCol w:w="2481"/>
        <w:gridCol w:w="2481"/>
        <w:gridCol w:w="2977"/>
        <w:gridCol w:w="2976"/>
      </w:tblGrid>
      <w:tr w:rsidR="003B1305" w:rsidRPr="003B1305" w14:paraId="270E6A15" w14:textId="77777777" w:rsidTr="003B1305">
        <w:trPr>
          <w:trHeight w:val="532"/>
        </w:trPr>
        <w:tc>
          <w:tcPr>
            <w:tcW w:w="2481" w:type="dxa"/>
            <w:tcBorders>
              <w:top w:val="nil"/>
              <w:left w:val="nil"/>
              <w:bottom w:val="nil"/>
              <w:right w:val="nil"/>
            </w:tcBorders>
          </w:tcPr>
          <w:p w14:paraId="3CAC06C9"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1CCD0493" wp14:editId="00354463">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481" w:type="dxa"/>
            <w:tcBorders>
              <w:top w:val="nil"/>
              <w:left w:val="nil"/>
              <w:bottom w:val="nil"/>
              <w:right w:val="nil"/>
            </w:tcBorders>
          </w:tcPr>
          <w:p w14:paraId="2E8D3146" w14:textId="77777777" w:rsidR="003B1305" w:rsidRPr="003B1305" w:rsidRDefault="003B1305" w:rsidP="003B1305">
            <w:pPr>
              <w:tabs>
                <w:tab w:val="left" w:pos="1200"/>
              </w:tabs>
              <w:ind w:left="360"/>
              <w:contextualSpacing/>
              <w:jc w:val="center"/>
              <w:rPr>
                <w:rFonts w:asciiTheme="minorHAnsi" w:eastAsia="Calibri" w:hAnsiTheme="minorHAnsi" w:cs="Times New Roman"/>
                <w:sz w:val="22"/>
                <w:szCs w:val="24"/>
                <w:highlight w:val="yellow"/>
              </w:rPr>
            </w:pPr>
            <w:r w:rsidRPr="003B1305">
              <w:rPr>
                <w:rFonts w:ascii="Calibri" w:eastAsia="Calibri" w:hAnsi="Calibri" w:cs="Times New Roman"/>
                <w:noProof/>
                <w:sz w:val="22"/>
                <w:szCs w:val="22"/>
                <w:lang w:eastAsia="en-GB"/>
              </w:rPr>
              <w:drawing>
                <wp:inline distT="0" distB="0" distL="0" distR="0" wp14:anchorId="168D3A4C" wp14:editId="43022F28">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977" w:type="dxa"/>
            <w:tcBorders>
              <w:top w:val="nil"/>
              <w:left w:val="nil"/>
              <w:bottom w:val="nil"/>
              <w:right w:val="nil"/>
            </w:tcBorders>
          </w:tcPr>
          <w:p w14:paraId="79A8259D"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45D7E68E" wp14:editId="06B4BD84">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976" w:type="dxa"/>
            <w:tcBorders>
              <w:top w:val="nil"/>
              <w:left w:val="nil"/>
              <w:bottom w:val="nil"/>
              <w:right w:val="nil"/>
            </w:tcBorders>
          </w:tcPr>
          <w:p w14:paraId="42B7FA69" w14:textId="77777777" w:rsidR="003B1305" w:rsidRPr="003B1305" w:rsidRDefault="003B1305" w:rsidP="003B1305">
            <w:pPr>
              <w:tabs>
                <w:tab w:val="left" w:pos="1200"/>
              </w:tabs>
              <w:jc w:val="center"/>
              <w:rPr>
                <w:rFonts w:asciiTheme="minorHAnsi" w:hAnsiTheme="minorHAnsi"/>
                <w:i/>
                <w:sz w:val="22"/>
                <w:szCs w:val="24"/>
              </w:rPr>
            </w:pPr>
            <w:r w:rsidRPr="003B1305">
              <w:rPr>
                <w:noProof/>
                <w:lang w:eastAsia="en-GB"/>
              </w:rPr>
              <w:drawing>
                <wp:inline distT="0" distB="0" distL="0" distR="0" wp14:anchorId="5ED721F4" wp14:editId="7E3E85E6">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6F087C98" w14:textId="77777777" w:rsidR="008751AD" w:rsidRDefault="008751AD"/>
    <w:p w14:paraId="33A0D2AC" w14:textId="77777777" w:rsidR="003A6CD1" w:rsidRDefault="003A6CD1" w:rsidP="008751AD">
      <w:pPr>
        <w:spacing w:before="100" w:beforeAutospacing="1" w:after="100" w:afterAutospacing="1"/>
      </w:pPr>
    </w:p>
    <w:sectPr w:rsidR="003A6CD1" w:rsidSect="00FF4A3B">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DD56" w14:textId="77777777" w:rsidR="00FF4A3B" w:rsidRDefault="00FF4A3B" w:rsidP="00C968EB">
      <w:pPr>
        <w:spacing w:line="240" w:lineRule="auto"/>
      </w:pPr>
      <w:r>
        <w:separator/>
      </w:r>
    </w:p>
  </w:endnote>
  <w:endnote w:type="continuationSeparator" w:id="0">
    <w:p w14:paraId="5C88783D" w14:textId="77777777" w:rsidR="00FF4A3B" w:rsidRDefault="00FF4A3B"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1E6D96CB"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1D2700">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1D2700">
              <w:rPr>
                <w:b/>
                <w:bCs/>
                <w:noProof/>
                <w:sz w:val="18"/>
                <w:szCs w:val="18"/>
              </w:rPr>
              <w:t>3</w:t>
            </w:r>
            <w:r w:rsidRPr="00D24960">
              <w:rPr>
                <w:b/>
                <w:bCs/>
                <w:sz w:val="18"/>
                <w:szCs w:val="18"/>
              </w:rPr>
              <w:fldChar w:fldCharType="end"/>
            </w:r>
          </w:p>
        </w:sdtContent>
      </w:sdt>
    </w:sdtContent>
  </w:sdt>
  <w:p w14:paraId="6D3EB5CC"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BA8C" w14:textId="77777777" w:rsidR="00FF4A3B" w:rsidRDefault="00FF4A3B" w:rsidP="00C968EB">
      <w:pPr>
        <w:spacing w:line="240" w:lineRule="auto"/>
      </w:pPr>
      <w:r>
        <w:separator/>
      </w:r>
    </w:p>
  </w:footnote>
  <w:footnote w:type="continuationSeparator" w:id="0">
    <w:p w14:paraId="0E404603" w14:textId="77777777" w:rsidR="00FF4A3B" w:rsidRDefault="00FF4A3B"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371A"/>
    <w:multiLevelType w:val="hybridMultilevel"/>
    <w:tmpl w:val="3C5276AA"/>
    <w:lvl w:ilvl="0" w:tplc="EE04A0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572F7"/>
    <w:multiLevelType w:val="hybridMultilevel"/>
    <w:tmpl w:val="66068D90"/>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57D5A"/>
    <w:multiLevelType w:val="hybridMultilevel"/>
    <w:tmpl w:val="BE426D72"/>
    <w:lvl w:ilvl="0" w:tplc="1B76C3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B525D"/>
    <w:multiLevelType w:val="hybridMultilevel"/>
    <w:tmpl w:val="37006F4A"/>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B64C5B"/>
    <w:multiLevelType w:val="hybridMultilevel"/>
    <w:tmpl w:val="D54657BE"/>
    <w:lvl w:ilvl="0" w:tplc="8DB6F6C8">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776447"/>
    <w:multiLevelType w:val="hybridMultilevel"/>
    <w:tmpl w:val="25103BC2"/>
    <w:lvl w:ilvl="0" w:tplc="55D43A96">
      <w:start w:val="1"/>
      <w:numFmt w:val="decimal"/>
      <w:lvlText w:val="%1."/>
      <w:lvlJc w:val="left"/>
      <w:pPr>
        <w:ind w:left="360" w:hanging="360"/>
      </w:pPr>
      <w:rPr>
        <w:rFonts w:asciiTheme="minorHAnsi" w:hAnsiTheme="minorHAns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A812BF"/>
    <w:multiLevelType w:val="hybridMultilevel"/>
    <w:tmpl w:val="0EE48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D54BE"/>
    <w:multiLevelType w:val="hybridMultilevel"/>
    <w:tmpl w:val="8A74E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2967227">
    <w:abstractNumId w:val="15"/>
  </w:num>
  <w:num w:numId="2" w16cid:durableId="1707828285">
    <w:abstractNumId w:val="44"/>
  </w:num>
  <w:num w:numId="3" w16cid:durableId="1031686166">
    <w:abstractNumId w:val="20"/>
  </w:num>
  <w:num w:numId="4" w16cid:durableId="1918129543">
    <w:abstractNumId w:val="41"/>
  </w:num>
  <w:num w:numId="5" w16cid:durableId="628704821">
    <w:abstractNumId w:val="12"/>
  </w:num>
  <w:num w:numId="6" w16cid:durableId="190653978">
    <w:abstractNumId w:val="27"/>
  </w:num>
  <w:num w:numId="7" w16cid:durableId="267809076">
    <w:abstractNumId w:val="16"/>
  </w:num>
  <w:num w:numId="8" w16cid:durableId="1417438906">
    <w:abstractNumId w:val="43"/>
  </w:num>
  <w:num w:numId="9" w16cid:durableId="1300107107">
    <w:abstractNumId w:val="42"/>
  </w:num>
  <w:num w:numId="10" w16cid:durableId="444546329">
    <w:abstractNumId w:val="34"/>
  </w:num>
  <w:num w:numId="11" w16cid:durableId="375128245">
    <w:abstractNumId w:val="6"/>
  </w:num>
  <w:num w:numId="12" w16cid:durableId="1310132511">
    <w:abstractNumId w:val="31"/>
  </w:num>
  <w:num w:numId="13" w16cid:durableId="1383868216">
    <w:abstractNumId w:val="8"/>
  </w:num>
  <w:num w:numId="14" w16cid:durableId="122041859">
    <w:abstractNumId w:val="37"/>
  </w:num>
  <w:num w:numId="15" w16cid:durableId="1369061452">
    <w:abstractNumId w:val="10"/>
  </w:num>
  <w:num w:numId="16" w16cid:durableId="1112631993">
    <w:abstractNumId w:val="22"/>
  </w:num>
  <w:num w:numId="17" w16cid:durableId="945893828">
    <w:abstractNumId w:val="40"/>
  </w:num>
  <w:num w:numId="18" w16cid:durableId="1975985336">
    <w:abstractNumId w:val="36"/>
  </w:num>
  <w:num w:numId="19" w16cid:durableId="482159748">
    <w:abstractNumId w:val="2"/>
  </w:num>
  <w:num w:numId="20" w16cid:durableId="1438721477">
    <w:abstractNumId w:val="14"/>
  </w:num>
  <w:num w:numId="21" w16cid:durableId="116608863">
    <w:abstractNumId w:val="9"/>
  </w:num>
  <w:num w:numId="22" w16cid:durableId="1040547085">
    <w:abstractNumId w:val="0"/>
  </w:num>
  <w:num w:numId="23" w16cid:durableId="1120150527">
    <w:abstractNumId w:val="26"/>
  </w:num>
  <w:num w:numId="24" w16cid:durableId="168840239">
    <w:abstractNumId w:val="24"/>
  </w:num>
  <w:num w:numId="25" w16cid:durableId="1281104152">
    <w:abstractNumId w:val="1"/>
  </w:num>
  <w:num w:numId="26" w16cid:durableId="1279532525">
    <w:abstractNumId w:val="11"/>
  </w:num>
  <w:num w:numId="27" w16cid:durableId="265238055">
    <w:abstractNumId w:val="39"/>
  </w:num>
  <w:num w:numId="28" w16cid:durableId="1850102616">
    <w:abstractNumId w:val="28"/>
  </w:num>
  <w:num w:numId="29" w16cid:durableId="2131393717">
    <w:abstractNumId w:val="33"/>
  </w:num>
  <w:num w:numId="30" w16cid:durableId="1473249952">
    <w:abstractNumId w:val="19"/>
  </w:num>
  <w:num w:numId="31" w16cid:durableId="1558661884">
    <w:abstractNumId w:val="35"/>
  </w:num>
  <w:num w:numId="32" w16cid:durableId="950555624">
    <w:abstractNumId w:val="7"/>
  </w:num>
  <w:num w:numId="33" w16cid:durableId="388771579">
    <w:abstractNumId w:val="45"/>
  </w:num>
  <w:num w:numId="34" w16cid:durableId="1506674037">
    <w:abstractNumId w:val="32"/>
  </w:num>
  <w:num w:numId="35" w16cid:durableId="1388990971">
    <w:abstractNumId w:val="23"/>
  </w:num>
  <w:num w:numId="36" w16cid:durableId="1311517517">
    <w:abstractNumId w:val="30"/>
  </w:num>
  <w:num w:numId="37" w16cid:durableId="1459185033">
    <w:abstractNumId w:val="13"/>
  </w:num>
  <w:num w:numId="38" w16cid:durableId="1851529336">
    <w:abstractNumId w:val="18"/>
  </w:num>
  <w:num w:numId="39" w16cid:durableId="1285038767">
    <w:abstractNumId w:val="21"/>
  </w:num>
  <w:num w:numId="40" w16cid:durableId="1846820932">
    <w:abstractNumId w:val="29"/>
  </w:num>
  <w:num w:numId="41" w16cid:durableId="1783500820">
    <w:abstractNumId w:val="5"/>
  </w:num>
  <w:num w:numId="42" w16cid:durableId="1834909245">
    <w:abstractNumId w:val="4"/>
  </w:num>
  <w:num w:numId="43" w16cid:durableId="1007294881">
    <w:abstractNumId w:val="17"/>
  </w:num>
  <w:num w:numId="44" w16cid:durableId="1889607004">
    <w:abstractNumId w:val="3"/>
  </w:num>
  <w:num w:numId="45" w16cid:durableId="1393196706">
    <w:abstractNumId w:val="38"/>
  </w:num>
  <w:num w:numId="46" w16cid:durableId="15330332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309C6"/>
    <w:rsid w:val="00041C59"/>
    <w:rsid w:val="00045410"/>
    <w:rsid w:val="000478EB"/>
    <w:rsid w:val="00052ED8"/>
    <w:rsid w:val="00056648"/>
    <w:rsid w:val="00057D75"/>
    <w:rsid w:val="00073847"/>
    <w:rsid w:val="000754B6"/>
    <w:rsid w:val="00075AD1"/>
    <w:rsid w:val="00082D12"/>
    <w:rsid w:val="0009608F"/>
    <w:rsid w:val="00096D40"/>
    <w:rsid w:val="000A0A32"/>
    <w:rsid w:val="000A1F09"/>
    <w:rsid w:val="000B7C3D"/>
    <w:rsid w:val="000C0015"/>
    <w:rsid w:val="000C032E"/>
    <w:rsid w:val="000C6FD7"/>
    <w:rsid w:val="000C7627"/>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494"/>
    <w:rsid w:val="00166B5E"/>
    <w:rsid w:val="00166BD2"/>
    <w:rsid w:val="00171929"/>
    <w:rsid w:val="0017396B"/>
    <w:rsid w:val="00174E42"/>
    <w:rsid w:val="00180DBB"/>
    <w:rsid w:val="00184232"/>
    <w:rsid w:val="00191023"/>
    <w:rsid w:val="00192C84"/>
    <w:rsid w:val="00194F27"/>
    <w:rsid w:val="0019616F"/>
    <w:rsid w:val="001A3B01"/>
    <w:rsid w:val="001B63F3"/>
    <w:rsid w:val="001D1526"/>
    <w:rsid w:val="001D2700"/>
    <w:rsid w:val="001D3E13"/>
    <w:rsid w:val="001E1D09"/>
    <w:rsid w:val="002029C1"/>
    <w:rsid w:val="002035A5"/>
    <w:rsid w:val="00206C5E"/>
    <w:rsid w:val="00212A33"/>
    <w:rsid w:val="00212E08"/>
    <w:rsid w:val="002328F2"/>
    <w:rsid w:val="00233347"/>
    <w:rsid w:val="00233F21"/>
    <w:rsid w:val="00235951"/>
    <w:rsid w:val="002359E5"/>
    <w:rsid w:val="002412E4"/>
    <w:rsid w:val="0024288D"/>
    <w:rsid w:val="002428AB"/>
    <w:rsid w:val="00260115"/>
    <w:rsid w:val="00260799"/>
    <w:rsid w:val="00260912"/>
    <w:rsid w:val="0026236D"/>
    <w:rsid w:val="00271163"/>
    <w:rsid w:val="00273CCF"/>
    <w:rsid w:val="002742F8"/>
    <w:rsid w:val="0027645F"/>
    <w:rsid w:val="00290918"/>
    <w:rsid w:val="00296E2D"/>
    <w:rsid w:val="002978DC"/>
    <w:rsid w:val="002A1F32"/>
    <w:rsid w:val="002A3E38"/>
    <w:rsid w:val="002B08D5"/>
    <w:rsid w:val="002C32C6"/>
    <w:rsid w:val="002C481E"/>
    <w:rsid w:val="002C5895"/>
    <w:rsid w:val="002D0DDE"/>
    <w:rsid w:val="002D4D90"/>
    <w:rsid w:val="002E1DFF"/>
    <w:rsid w:val="002E4D3E"/>
    <w:rsid w:val="002E6A08"/>
    <w:rsid w:val="002F10CE"/>
    <w:rsid w:val="002F394D"/>
    <w:rsid w:val="003027CA"/>
    <w:rsid w:val="00305900"/>
    <w:rsid w:val="00305CDF"/>
    <w:rsid w:val="0031186A"/>
    <w:rsid w:val="003128D4"/>
    <w:rsid w:val="00315B70"/>
    <w:rsid w:val="00320D98"/>
    <w:rsid w:val="00322D0B"/>
    <w:rsid w:val="003403F7"/>
    <w:rsid w:val="00343462"/>
    <w:rsid w:val="00350671"/>
    <w:rsid w:val="003529EB"/>
    <w:rsid w:val="00370EAE"/>
    <w:rsid w:val="00372510"/>
    <w:rsid w:val="003812E5"/>
    <w:rsid w:val="00381EF9"/>
    <w:rsid w:val="00386834"/>
    <w:rsid w:val="00391403"/>
    <w:rsid w:val="00393054"/>
    <w:rsid w:val="003A2833"/>
    <w:rsid w:val="003A2F91"/>
    <w:rsid w:val="003A4E26"/>
    <w:rsid w:val="003A67FB"/>
    <w:rsid w:val="003A6CD1"/>
    <w:rsid w:val="003B1305"/>
    <w:rsid w:val="003B2354"/>
    <w:rsid w:val="003B6BA9"/>
    <w:rsid w:val="003B7784"/>
    <w:rsid w:val="003E6E1B"/>
    <w:rsid w:val="003F05A7"/>
    <w:rsid w:val="00402B41"/>
    <w:rsid w:val="0040418E"/>
    <w:rsid w:val="00411795"/>
    <w:rsid w:val="00423C6E"/>
    <w:rsid w:val="00424B16"/>
    <w:rsid w:val="00425D37"/>
    <w:rsid w:val="0042687D"/>
    <w:rsid w:val="004307EF"/>
    <w:rsid w:val="00431BB4"/>
    <w:rsid w:val="00437D63"/>
    <w:rsid w:val="00441CFA"/>
    <w:rsid w:val="004541A5"/>
    <w:rsid w:val="004641BC"/>
    <w:rsid w:val="00464407"/>
    <w:rsid w:val="00465A16"/>
    <w:rsid w:val="00466B84"/>
    <w:rsid w:val="004716E7"/>
    <w:rsid w:val="00482C61"/>
    <w:rsid w:val="004A2DEE"/>
    <w:rsid w:val="004A7698"/>
    <w:rsid w:val="004B0118"/>
    <w:rsid w:val="004B0C32"/>
    <w:rsid w:val="004B135C"/>
    <w:rsid w:val="004B35E2"/>
    <w:rsid w:val="004B5FE9"/>
    <w:rsid w:val="004C62F4"/>
    <w:rsid w:val="004C6BBE"/>
    <w:rsid w:val="004D1721"/>
    <w:rsid w:val="004D1EC0"/>
    <w:rsid w:val="004D5EC7"/>
    <w:rsid w:val="004E0A8E"/>
    <w:rsid w:val="004F14A6"/>
    <w:rsid w:val="004F55E6"/>
    <w:rsid w:val="00502449"/>
    <w:rsid w:val="00502939"/>
    <w:rsid w:val="0052560E"/>
    <w:rsid w:val="00525B03"/>
    <w:rsid w:val="00534D84"/>
    <w:rsid w:val="00535C56"/>
    <w:rsid w:val="005448D4"/>
    <w:rsid w:val="00554538"/>
    <w:rsid w:val="00557C3C"/>
    <w:rsid w:val="00561901"/>
    <w:rsid w:val="005701D8"/>
    <w:rsid w:val="00571F04"/>
    <w:rsid w:val="00573A45"/>
    <w:rsid w:val="00574360"/>
    <w:rsid w:val="00575503"/>
    <w:rsid w:val="005816EA"/>
    <w:rsid w:val="00582A3A"/>
    <w:rsid w:val="00592F36"/>
    <w:rsid w:val="0059477C"/>
    <w:rsid w:val="00597F67"/>
    <w:rsid w:val="005C1D6F"/>
    <w:rsid w:val="005C37D4"/>
    <w:rsid w:val="005C5A1C"/>
    <w:rsid w:val="005E607E"/>
    <w:rsid w:val="005F2D90"/>
    <w:rsid w:val="005F5AEB"/>
    <w:rsid w:val="005F7C7D"/>
    <w:rsid w:val="00601312"/>
    <w:rsid w:val="00603529"/>
    <w:rsid w:val="006131CF"/>
    <w:rsid w:val="00616902"/>
    <w:rsid w:val="00625259"/>
    <w:rsid w:val="0062545A"/>
    <w:rsid w:val="00626861"/>
    <w:rsid w:val="00626E4F"/>
    <w:rsid w:val="00635276"/>
    <w:rsid w:val="00637C74"/>
    <w:rsid w:val="0064784C"/>
    <w:rsid w:val="006534C1"/>
    <w:rsid w:val="00655EAC"/>
    <w:rsid w:val="006634CC"/>
    <w:rsid w:val="00665B97"/>
    <w:rsid w:val="00667176"/>
    <w:rsid w:val="00674B21"/>
    <w:rsid w:val="0068015D"/>
    <w:rsid w:val="00692330"/>
    <w:rsid w:val="006929DA"/>
    <w:rsid w:val="00694417"/>
    <w:rsid w:val="00696A5B"/>
    <w:rsid w:val="006A19FF"/>
    <w:rsid w:val="006B363E"/>
    <w:rsid w:val="006B3DC3"/>
    <w:rsid w:val="006C52C1"/>
    <w:rsid w:val="006D6147"/>
    <w:rsid w:val="006D65B1"/>
    <w:rsid w:val="006E0C67"/>
    <w:rsid w:val="006E5900"/>
    <w:rsid w:val="006F2685"/>
    <w:rsid w:val="006F5FF1"/>
    <w:rsid w:val="00703930"/>
    <w:rsid w:val="00703D00"/>
    <w:rsid w:val="007117A1"/>
    <w:rsid w:val="007120A7"/>
    <w:rsid w:val="00721101"/>
    <w:rsid w:val="007241F0"/>
    <w:rsid w:val="007249F8"/>
    <w:rsid w:val="00724E14"/>
    <w:rsid w:val="00745BF3"/>
    <w:rsid w:val="00746D69"/>
    <w:rsid w:val="00755B6F"/>
    <w:rsid w:val="00761195"/>
    <w:rsid w:val="007678C8"/>
    <w:rsid w:val="0077392A"/>
    <w:rsid w:val="00774D92"/>
    <w:rsid w:val="00777596"/>
    <w:rsid w:val="007779AB"/>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37D4"/>
    <w:rsid w:val="00805807"/>
    <w:rsid w:val="008075B6"/>
    <w:rsid w:val="00816C29"/>
    <w:rsid w:val="00822BA7"/>
    <w:rsid w:val="00824AF7"/>
    <w:rsid w:val="00825717"/>
    <w:rsid w:val="00827BCD"/>
    <w:rsid w:val="00831B26"/>
    <w:rsid w:val="00836E70"/>
    <w:rsid w:val="00840CC2"/>
    <w:rsid w:val="00846380"/>
    <w:rsid w:val="00847CAC"/>
    <w:rsid w:val="00850C7F"/>
    <w:rsid w:val="00861360"/>
    <w:rsid w:val="00864D8C"/>
    <w:rsid w:val="00867CA8"/>
    <w:rsid w:val="008751AD"/>
    <w:rsid w:val="00876A2B"/>
    <w:rsid w:val="00876F4A"/>
    <w:rsid w:val="00883B48"/>
    <w:rsid w:val="008905E2"/>
    <w:rsid w:val="0089305D"/>
    <w:rsid w:val="008A0CB0"/>
    <w:rsid w:val="008A3412"/>
    <w:rsid w:val="008B0243"/>
    <w:rsid w:val="008B228E"/>
    <w:rsid w:val="008B560B"/>
    <w:rsid w:val="008C2238"/>
    <w:rsid w:val="008C2FFB"/>
    <w:rsid w:val="008D7520"/>
    <w:rsid w:val="008F5E0E"/>
    <w:rsid w:val="008F724D"/>
    <w:rsid w:val="00903A15"/>
    <w:rsid w:val="00904540"/>
    <w:rsid w:val="009156FF"/>
    <w:rsid w:val="00921FEB"/>
    <w:rsid w:val="00933256"/>
    <w:rsid w:val="009545A3"/>
    <w:rsid w:val="00957F6A"/>
    <w:rsid w:val="0097525B"/>
    <w:rsid w:val="00975A03"/>
    <w:rsid w:val="00982607"/>
    <w:rsid w:val="00985D5B"/>
    <w:rsid w:val="00987040"/>
    <w:rsid w:val="00995043"/>
    <w:rsid w:val="00995A7A"/>
    <w:rsid w:val="009A1BC3"/>
    <w:rsid w:val="009A4E11"/>
    <w:rsid w:val="009A60BE"/>
    <w:rsid w:val="009A7160"/>
    <w:rsid w:val="009A7443"/>
    <w:rsid w:val="009B7EDD"/>
    <w:rsid w:val="009C3A29"/>
    <w:rsid w:val="009D23B8"/>
    <w:rsid w:val="009D298F"/>
    <w:rsid w:val="009D2ED3"/>
    <w:rsid w:val="009D4CF8"/>
    <w:rsid w:val="009D510E"/>
    <w:rsid w:val="009E0B0D"/>
    <w:rsid w:val="009E1D90"/>
    <w:rsid w:val="009E32DC"/>
    <w:rsid w:val="009E45EB"/>
    <w:rsid w:val="009E5F51"/>
    <w:rsid w:val="009F04BF"/>
    <w:rsid w:val="009F1C48"/>
    <w:rsid w:val="009F273F"/>
    <w:rsid w:val="00A00256"/>
    <w:rsid w:val="00A16319"/>
    <w:rsid w:val="00A240FB"/>
    <w:rsid w:val="00A25463"/>
    <w:rsid w:val="00A259AD"/>
    <w:rsid w:val="00A27E7B"/>
    <w:rsid w:val="00A35F9F"/>
    <w:rsid w:val="00A61648"/>
    <w:rsid w:val="00A71A31"/>
    <w:rsid w:val="00A76124"/>
    <w:rsid w:val="00A76C05"/>
    <w:rsid w:val="00A774D2"/>
    <w:rsid w:val="00AC1766"/>
    <w:rsid w:val="00AD600E"/>
    <w:rsid w:val="00AE0292"/>
    <w:rsid w:val="00AE07EE"/>
    <w:rsid w:val="00AF0B1A"/>
    <w:rsid w:val="00B0134D"/>
    <w:rsid w:val="00B015B4"/>
    <w:rsid w:val="00B053E7"/>
    <w:rsid w:val="00B12C23"/>
    <w:rsid w:val="00B13F6A"/>
    <w:rsid w:val="00B17469"/>
    <w:rsid w:val="00B238A5"/>
    <w:rsid w:val="00B25184"/>
    <w:rsid w:val="00B25EFC"/>
    <w:rsid w:val="00B3299D"/>
    <w:rsid w:val="00B42AF3"/>
    <w:rsid w:val="00B42FED"/>
    <w:rsid w:val="00B43B18"/>
    <w:rsid w:val="00B5185C"/>
    <w:rsid w:val="00B5322D"/>
    <w:rsid w:val="00B55824"/>
    <w:rsid w:val="00B5772F"/>
    <w:rsid w:val="00B6153D"/>
    <w:rsid w:val="00B6177F"/>
    <w:rsid w:val="00B620A4"/>
    <w:rsid w:val="00B73127"/>
    <w:rsid w:val="00B75E13"/>
    <w:rsid w:val="00B80E4A"/>
    <w:rsid w:val="00B91EE8"/>
    <w:rsid w:val="00B9592D"/>
    <w:rsid w:val="00BA120F"/>
    <w:rsid w:val="00BC0CA8"/>
    <w:rsid w:val="00BC7208"/>
    <w:rsid w:val="00BD5F83"/>
    <w:rsid w:val="00BE2F4E"/>
    <w:rsid w:val="00BF1362"/>
    <w:rsid w:val="00BF146E"/>
    <w:rsid w:val="00BF77C4"/>
    <w:rsid w:val="00C13FFF"/>
    <w:rsid w:val="00C15DD8"/>
    <w:rsid w:val="00C176AE"/>
    <w:rsid w:val="00C20271"/>
    <w:rsid w:val="00C228BF"/>
    <w:rsid w:val="00C22A02"/>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22DF"/>
    <w:rsid w:val="00CA6EDB"/>
    <w:rsid w:val="00CB048C"/>
    <w:rsid w:val="00CC18EF"/>
    <w:rsid w:val="00CC2F36"/>
    <w:rsid w:val="00CC3A59"/>
    <w:rsid w:val="00CC452A"/>
    <w:rsid w:val="00CC4E96"/>
    <w:rsid w:val="00CC5B10"/>
    <w:rsid w:val="00CC68B3"/>
    <w:rsid w:val="00CD4031"/>
    <w:rsid w:val="00CD6730"/>
    <w:rsid w:val="00CE4C52"/>
    <w:rsid w:val="00CF2A30"/>
    <w:rsid w:val="00D11F3D"/>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A39FB"/>
    <w:rsid w:val="00DA78CC"/>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05FCB"/>
    <w:rsid w:val="00E1571C"/>
    <w:rsid w:val="00E23FBB"/>
    <w:rsid w:val="00E27289"/>
    <w:rsid w:val="00E27E69"/>
    <w:rsid w:val="00E36080"/>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E0A09"/>
    <w:rsid w:val="00EF6112"/>
    <w:rsid w:val="00EF6F66"/>
    <w:rsid w:val="00F050BD"/>
    <w:rsid w:val="00F12ECF"/>
    <w:rsid w:val="00F170E0"/>
    <w:rsid w:val="00F326DD"/>
    <w:rsid w:val="00F40769"/>
    <w:rsid w:val="00F424B0"/>
    <w:rsid w:val="00F548DF"/>
    <w:rsid w:val="00F62AD1"/>
    <w:rsid w:val="00F72635"/>
    <w:rsid w:val="00F72A39"/>
    <w:rsid w:val="00F77EBA"/>
    <w:rsid w:val="00F860F9"/>
    <w:rsid w:val="00FA0E3B"/>
    <w:rsid w:val="00FA588E"/>
    <w:rsid w:val="00FB1F29"/>
    <w:rsid w:val="00FB7B67"/>
    <w:rsid w:val="00FD69DD"/>
    <w:rsid w:val="00FE6E69"/>
    <w:rsid w:val="00FF2373"/>
    <w:rsid w:val="00FF3370"/>
    <w:rsid w:val="00FF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5E0B"/>
  <w15:docId w15:val="{AC3D6516-00F7-46F0-99F1-523A14C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table" w:customStyle="1" w:styleId="TableGrid3">
    <w:name w:val="Table Grid3"/>
    <w:basedOn w:val="TableNormal"/>
    <w:next w:val="TableGrid"/>
    <w:uiPriority w:val="59"/>
    <w:rsid w:val="003B13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55073">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science-and-engineering/" TargetMode="External"/><Relationship Id="rId18" Type="http://schemas.openxmlformats.org/officeDocument/2006/relationships/hyperlink" Target="mailto:Physics_HoD@swansea.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www.swansea.ac.uk/physics/" TargetMode="External"/><Relationship Id="rId17" Type="http://schemas.openxmlformats.org/officeDocument/2006/relationships/hyperlink" Target="mailto:c.giannetti@swansea.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ul.meredith@swansea.ac.uk" TargetMode="External"/><Relationship Id="rId20" Type="http://schemas.openxmlformats.org/officeDocument/2006/relationships/hyperlink" Target="https://www.swansea.ac.uk/welsh-language-standards/compliance/recruit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swansea.ac.uk/physics/research-and-impact/" TargetMode="Externa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www.swansea.ac.uk/personnel/current-staff/academic-career-pathwa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campus-development/developing-bay/key-projects-bay/cism/"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2a4996d-c1c9-42c2-9ed9-966cea812be9" xsi:nil="true"/>
    <TaxCatchAll xmlns="123ed5d4-381e-4468-a5ad-bda3e7f9d20c" xsi:nil="true"/>
    <Notes xmlns="22a4996d-c1c9-42c2-9ed9-966cea812be9" xsi:nil="true"/>
    <lcf76f155ced4ddcb4097134ff3c332f xmlns="22a4996d-c1c9-42c2-9ed9-966cea812b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19" ma:contentTypeDescription="Create a new document." ma:contentTypeScope="" ma:versionID="3ce1b3cad74bcad5501bfbd2a332c611">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56676560174325cdd5af54df215a7844"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Note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6e5cba-c863-44a4-a077-0145533e56a7}"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D88DF-E8BA-4601-B7E6-EAE83E31C43E}">
  <ds:schemaRefs>
    <ds:schemaRef ds:uri="http://schemas.microsoft.com/office/2006/metadata/properties"/>
    <ds:schemaRef ds:uri="http://schemas.microsoft.com/office/infopath/2007/PartnerControls"/>
    <ds:schemaRef ds:uri="22a4996d-c1c9-42c2-9ed9-966cea812be9"/>
    <ds:schemaRef ds:uri="123ed5d4-381e-4468-a5ad-bda3e7f9d20c"/>
  </ds:schemaRefs>
</ds:datastoreItem>
</file>

<file path=customXml/itemProps2.xml><?xml version="1.0" encoding="utf-8"?>
<ds:datastoreItem xmlns:ds="http://schemas.openxmlformats.org/officeDocument/2006/customXml" ds:itemID="{653FFE91-EFE0-4455-BC41-F665E5EEAB55}">
  <ds:schemaRefs>
    <ds:schemaRef ds:uri="http://schemas.openxmlformats.org/officeDocument/2006/bibliography"/>
  </ds:schemaRefs>
</ds:datastoreItem>
</file>

<file path=customXml/itemProps3.xml><?xml version="1.0" encoding="utf-8"?>
<ds:datastoreItem xmlns:ds="http://schemas.openxmlformats.org/officeDocument/2006/customXml" ds:itemID="{9586BFA8-820F-428E-9749-612E90F781B6}">
  <ds:schemaRefs>
    <ds:schemaRef ds:uri="http://schemas.microsoft.com/sharepoint/v3/contenttype/forms"/>
  </ds:schemaRefs>
</ds:datastoreItem>
</file>

<file path=customXml/itemProps4.xml><?xml version="1.0" encoding="utf-8"?>
<ds:datastoreItem xmlns:ds="http://schemas.openxmlformats.org/officeDocument/2006/customXml" ds:itemID="{41F3D0CC-2B84-46F7-B9EE-BE55B400A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1763</Words>
  <Characters>10050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Lisa Arnold</cp:lastModifiedBy>
  <cp:revision>2</cp:revision>
  <cp:lastPrinted>2019-01-04T14:25:00Z</cp:lastPrinted>
  <dcterms:created xsi:type="dcterms:W3CDTF">2024-03-07T15:20:00Z</dcterms:created>
  <dcterms:modified xsi:type="dcterms:W3CDTF">2024-03-07T15:20:00Z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0x010100862CD68A3A74494B87D215CD4715F85F</vt:lpwstr>
  </property>
</Properties>
</file>