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577ECC" w:rsidRPr="00EA353B" w:rsidP="00577ECC" w14:paraId="3D3E3214" w14:textId="77777777">
      <w:pPr>
        <w:pStyle w:val="BodyTextIndent"/>
        <w:bidi w:val="0"/>
        <w:ind w:left="0" w:firstLine="0"/>
        <w:jc w:val="center"/>
        <w:rPr>
          <w:rFonts w:asciiTheme="minorHAnsi" w:hAnsiTheme="minorHAnsi" w:cstheme="minorHAnsi"/>
          <w:b/>
          <w:u w:val="single"/>
        </w:rPr>
      </w:pPr>
      <w:r w:rsidRPr="00EA353B">
        <w:rPr>
          <w:rFonts w:ascii="Calibri" w:hAnsi="Calibri" w:cstheme="minorHAnsi"/>
          <w:b/>
          <w:bCs/>
          <w:u w:val="single"/>
          <w:rtl w:val="0"/>
          <w:lang w:val="cy-GB"/>
        </w:rPr>
        <w:t xml:space="preserve">Disgrifiad Swydd: </w:t>
      </w:r>
      <w:r w:rsidRPr="00EA353B">
        <w:rPr>
          <w:rFonts w:ascii="Calibri" w:hAnsi="Calibri" w:cstheme="minorHAnsi"/>
          <w:b/>
          <w:bCs/>
          <w:u w:val="single"/>
          <w:rtl w:val="0"/>
          <w:lang w:val="cy-GB"/>
        </w:rPr>
        <w:t>Darlithydd (Ymchwil Uwch)</w:t>
      </w:r>
    </w:p>
    <w:p w:rsidR="00577ECC" w:rsidRPr="00EA353B" w:rsidP="00577ECC" w14:paraId="1613FF70" w14:textId="77777777">
      <w:pPr>
        <w:pStyle w:val="BodyTextIndent"/>
        <w:bidi w:val="0"/>
        <w:ind w:left="0" w:firstLine="0"/>
        <w:jc w:val="left"/>
        <w:rPr>
          <w:rFonts w:asciiTheme="minorHAnsi" w:hAnsiTheme="minorHAnsi" w:cstheme="minorHAnsi"/>
          <w:b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2552"/>
        <w:gridCol w:w="8364"/>
      </w:tblGrid>
      <w:tr w14:paraId="18A40932" w14:textId="77777777" w:rsidTr="004D729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577ECC" w:rsidRPr="00EA353B" w:rsidP="009305C0" w14:paraId="183B1AD2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Cyfadran:</w:t>
            </w:r>
          </w:p>
        </w:tc>
        <w:tc>
          <w:tcPr>
            <w:tcW w:w="8364" w:type="dxa"/>
          </w:tcPr>
          <w:p w:rsidR="00577ECC" w:rsidRPr="00A54979" w:rsidP="009305C0" w14:paraId="2E80A76F" w14:textId="14FF5535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</w:rPr>
            </w:pPr>
            <w:r w:rsidRPr="00A54979">
              <w:rPr>
                <w:rFonts w:asciiTheme="minorHAnsi" w:hAnsiTheme="minorHAnsi" w:cstheme="minorHAnsi"/>
                <w:rtl w:val="0"/>
                <w:lang w:val="cy-GB"/>
              </w:rPr>
              <w:t>Y Gyfadran Gwyddoniaeth a Pheirianneg</w:t>
            </w:r>
          </w:p>
        </w:tc>
      </w:tr>
      <w:tr w14:paraId="285B7E51" w14:textId="77777777" w:rsidTr="004D729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577ECC" w:rsidRPr="00EA353B" w:rsidP="009305C0" w14:paraId="68017BA8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Adran/Pwnc:</w:t>
            </w:r>
          </w:p>
        </w:tc>
        <w:tc>
          <w:tcPr>
            <w:tcW w:w="8364" w:type="dxa"/>
          </w:tcPr>
          <w:p w:rsidR="00577ECC" w:rsidRPr="00A54979" w:rsidP="009305C0" w14:paraId="1BF1DA96" w14:textId="1C9E753B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</w:rPr>
            </w:pPr>
            <w:r w:rsidRPr="00A54979">
              <w:rPr>
                <w:rFonts w:asciiTheme="minorHAnsi" w:hAnsiTheme="minorHAnsi" w:cstheme="minorHAnsi"/>
                <w:rtl w:val="0"/>
                <w:lang w:val="cy-GB"/>
              </w:rPr>
              <w:t>Adran y Biowyddorau</w:t>
            </w:r>
          </w:p>
        </w:tc>
      </w:tr>
      <w:tr w14:paraId="7412BD90" w14:textId="77777777" w:rsidTr="004D729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577ECC" w:rsidRPr="00EA353B" w:rsidP="009305C0" w14:paraId="5909AA63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Cyflog:</w:t>
            </w:r>
          </w:p>
        </w:tc>
        <w:tc>
          <w:tcPr>
            <w:tcW w:w="8364" w:type="dxa"/>
          </w:tcPr>
          <w:p w:rsidR="00577ECC" w:rsidRPr="00A54979" w:rsidP="009305C0" w14:paraId="62DA844F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</w:rPr>
            </w:pPr>
            <w:r w:rsidRPr="00A54979">
              <w:rPr>
                <w:rFonts w:asciiTheme="minorHAnsi" w:hAnsiTheme="minorHAnsi" w:cstheme="minorHAnsi"/>
                <w:rtl w:val="0"/>
                <w:lang w:val="cy-GB"/>
              </w:rPr>
              <w:t xml:space="preserve">Gradd 8: </w:t>
            </w:r>
            <w:r w:rsidRPr="00A54979">
              <w:rPr>
                <w:rFonts w:asciiTheme="minorHAnsi" w:hAnsiTheme="minorHAnsi" w:cstheme="minorHAnsi"/>
                <w:rtl w:val="0"/>
                <w:lang w:val="cy-GB"/>
              </w:rPr>
              <w:t>£38,205 i £44,263 y flwyddyn, ynghyd â buddion pensiwn USS</w:t>
            </w:r>
          </w:p>
        </w:tc>
      </w:tr>
      <w:tr w14:paraId="0E64E606" w14:textId="77777777" w:rsidTr="004D729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577ECC" w:rsidRPr="00EA353B" w:rsidP="009305C0" w14:paraId="0DFF289D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Oriau gwaith:</w:t>
            </w:r>
          </w:p>
        </w:tc>
        <w:tc>
          <w:tcPr>
            <w:tcW w:w="8364" w:type="dxa"/>
          </w:tcPr>
          <w:p w:rsidR="00577ECC" w:rsidRPr="00A54979" w:rsidP="009305C0" w14:paraId="10C5C6B6" w14:textId="060408C4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</w:rPr>
            </w:pPr>
            <w:r w:rsidRPr="00A54979">
              <w:rPr>
                <w:rFonts w:asciiTheme="minorHAnsi" w:hAnsiTheme="minorHAnsi" w:cstheme="minorHAnsi"/>
                <w:rtl w:val="0"/>
                <w:lang w:val="cy-GB"/>
              </w:rPr>
              <w:t>Amser llawn</w:t>
            </w:r>
          </w:p>
        </w:tc>
      </w:tr>
      <w:tr w14:paraId="3019ED50" w14:textId="77777777" w:rsidTr="004D729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577ECC" w:rsidRPr="00EA353B" w:rsidP="009305C0" w14:paraId="4FD9269B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Nifer y swyddi:</w:t>
            </w:r>
          </w:p>
        </w:tc>
        <w:tc>
          <w:tcPr>
            <w:tcW w:w="8364" w:type="dxa"/>
          </w:tcPr>
          <w:p w:rsidR="00577ECC" w:rsidRPr="00A54979" w:rsidP="009305C0" w14:paraId="58AAEB83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</w:rPr>
            </w:pPr>
            <w:r w:rsidRPr="00A54979">
              <w:rPr>
                <w:rFonts w:asciiTheme="minorHAnsi" w:hAnsiTheme="minorHAnsi" w:cstheme="minorHAnsi"/>
                <w:rtl w:val="0"/>
                <w:lang w:val="cy-GB"/>
              </w:rPr>
              <w:t>1</w:t>
            </w:r>
          </w:p>
        </w:tc>
      </w:tr>
      <w:tr w14:paraId="691D62EB" w14:textId="77777777" w:rsidTr="004D729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577ECC" w:rsidRPr="00EA353B" w:rsidP="009305C0" w14:paraId="6DB1DF0A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Contract:</w:t>
            </w:r>
          </w:p>
        </w:tc>
        <w:tc>
          <w:tcPr>
            <w:tcW w:w="8364" w:type="dxa"/>
          </w:tcPr>
          <w:p w:rsidR="00577ECC" w:rsidRPr="00A54979" w:rsidP="009305C0" w14:paraId="5BC67FB0" w14:textId="1786602D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</w:rPr>
            </w:pPr>
            <w:r w:rsidRPr="00A54979">
              <w:rPr>
                <w:rFonts w:asciiTheme="minorHAnsi" w:hAnsiTheme="minorHAnsi" w:cstheme="minorHAnsi"/>
                <w:rtl w:val="0"/>
                <w:lang w:val="cy-GB"/>
              </w:rPr>
              <w:t>Rôl am gyfnod penodol o 4 blynedd yw hon</w:t>
            </w:r>
          </w:p>
        </w:tc>
      </w:tr>
      <w:tr w14:paraId="2EB2341D" w14:textId="77777777" w:rsidTr="004D7297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577ECC" w:rsidRPr="00EA353B" w:rsidP="009305C0" w14:paraId="2768C55D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Lleoliad:</w:t>
            </w:r>
          </w:p>
        </w:tc>
        <w:tc>
          <w:tcPr>
            <w:tcW w:w="8364" w:type="dxa"/>
          </w:tcPr>
          <w:p w:rsidR="00577ECC" w:rsidRPr="00A54979" w:rsidP="009305C0" w14:paraId="79683B27" w14:textId="0EA97FBD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</w:rPr>
            </w:pPr>
            <w:r w:rsidRPr="00A54979">
              <w:rPr>
                <w:rFonts w:asciiTheme="minorHAnsi" w:hAnsiTheme="minorHAnsi" w:cstheme="minorHAnsi"/>
                <w:rtl w:val="0"/>
                <w:lang w:val="cy-GB"/>
              </w:rPr>
              <w:t>Bydd deiliad y swydd hon yn gweithio ar Gampws Parc Singleton</w:t>
            </w:r>
          </w:p>
        </w:tc>
      </w:tr>
    </w:tbl>
    <w:p w:rsidR="00577ECC" w:rsidRPr="00EA353B" w:rsidP="00577ECC" w14:paraId="05861A93" w14:textId="77777777">
      <w:pPr>
        <w:bidi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1560"/>
        <w:gridCol w:w="9356"/>
      </w:tblGrid>
      <w:tr w14:paraId="7D56F910" w14:textId="77777777" w:rsidTr="004D7297">
        <w:tblPrEx>
          <w:tblW w:w="10916" w:type="dxa"/>
          <w:tblInd w:w="-176" w:type="dxa"/>
          <w:tblLayout w:type="fixed"/>
          <w:tblLook w:val="04A0"/>
        </w:tblPrEx>
        <w:trPr>
          <w:trHeight w:val="2738"/>
        </w:trPr>
        <w:tc>
          <w:tcPr>
            <w:tcW w:w="1560" w:type="dxa"/>
            <w:shd w:val="clear" w:color="auto" w:fill="242F60"/>
            <w:vAlign w:val="center"/>
          </w:tcPr>
          <w:p w:rsidR="00577ECC" w:rsidRPr="00EA353B" w:rsidP="009305C0" w14:paraId="5E8BCEA4" w14:textId="3E4FC763">
            <w:pPr>
              <w:bidi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 xml:space="preserve">Prif Ddiben y Swydd: </w:t>
            </w: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Ymchwil mewn Dyframaeth a Physgodfeydd</w:t>
            </w:r>
          </w:p>
          <w:p w:rsidR="00577ECC" w:rsidRPr="00EA353B" w:rsidP="009305C0" w14:paraId="34834045" w14:textId="77777777">
            <w:pPr>
              <w:bidi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56" w:type="dxa"/>
          </w:tcPr>
          <w:p w:rsidR="00577ECC" w:rsidRPr="00445149" w:rsidP="00577ECC" w14:paraId="2A4576FA" w14:textId="10E6842A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45149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Allbynnau a Gweithgarwch Ymchwil</w:t>
            </w:r>
            <w:r w:rsidRPr="00445149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 xml:space="preserve">: Rydym am benodi unigolyn uchel ei gymhelliad a fydd yn gyfrifol am arwain ymchwil mewn Dyframaeth a Physgodfeydd. Gan mai swydd ymchwil yw hon yn y Grŵp Ymchwil Morol a Dŵr croyw, bydd disgwyl i'r ymgeisydd llwyddiannus hefyd ddatblygu ei ymchwil ei hun mewn Dyframaeth a Physgodfeydd a gweithio'n agos gyda thîm CSAR a datblygu a lledaenu allbynnau ymchwil mewn cyhoeddiadau o safon neu gyfryngau eraill. </w:t>
            </w:r>
          </w:p>
          <w:p w:rsidR="00577ECC" w:rsidRPr="00445149" w:rsidP="00577ECC" w14:paraId="45F21B7A" w14:textId="091BCB86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149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Prosiectau a Grantiau Ymchwil</w:t>
            </w:r>
            <w:r w:rsidRPr="00445149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 xml:space="preserve">:Ymgysylltu ag elusennau, noddwyr diwydiannol a llywodraeth er mwyn sicrhau grantiau i gael adnoddau i ategu'r gwaith ymchwil hwn. </w:t>
            </w:r>
            <w:r w:rsidRPr="00445149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>Cymryd cyfrifoldeb dros ddylunio, cynllunio a rheoli rhaglen gynaliadwy o ymchwil ac ymgymryd ag ymchwiliadau gwreiddiol o fewn terfynau amser a chyllidebau cytunedig.</w:t>
            </w:r>
          </w:p>
          <w:p w:rsidR="00445149" w:rsidRPr="00B06FA8" w:rsidP="00B06FA8" w14:paraId="1D96E27A" w14:textId="0432F521">
            <w:pPr>
              <w:pStyle w:val="ListParagraph"/>
              <w:numPr>
                <w:ilvl w:val="0"/>
                <w:numId w:val="9"/>
              </w:numPr>
              <w:tabs>
                <w:tab w:val="left" w:pos="878"/>
              </w:tabs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149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Parch</w:t>
            </w:r>
            <w:r w:rsidRPr="00445149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>: Ceisio a chael cydnabyddiaeth am gyfrannu at y ddisgyblaeth drwy ymchwil ac ymgysylltu â chyrff a sefydliadau gwyddonol perthnasol.</w:t>
            </w:r>
          </w:p>
          <w:p w:rsidR="00577ECC" w:rsidRPr="00445149" w:rsidP="00577ECC" w14:paraId="641B108E" w14:textId="47671831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149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Goruchwylio a Datblygu Myfyrwyr Ymchwil Ôl-raddedig</w:t>
            </w:r>
            <w:r w:rsidRPr="00445149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>: Cyfranogi mewn goruchwylio myfyrwyr ymchwil ôl-raddedig effeithiol, gan gynnwys datblygu prosiectau MRes a PhD a denu myfyrwyr rhagorol.</w:t>
            </w:r>
          </w:p>
        </w:tc>
      </w:tr>
      <w:tr w14:paraId="5DFA2B5F" w14:textId="77777777" w:rsidTr="004D7297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242F60"/>
            <w:vAlign w:val="center"/>
          </w:tcPr>
          <w:p w:rsidR="00577ECC" w:rsidRPr="00EA353B" w:rsidP="009305C0" w14:paraId="0C9DE715" w14:textId="77777777">
            <w:pPr>
              <w:bidi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Rheoli</w:t>
            </w:r>
          </w:p>
        </w:tc>
        <w:tc>
          <w:tcPr>
            <w:tcW w:w="9356" w:type="dxa"/>
          </w:tcPr>
          <w:p w:rsidR="00577ECC" w:rsidRPr="00445149" w:rsidP="00577ECC" w14:paraId="20B6C54E" w14:textId="71057CF9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149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 xml:space="preserve">Cyfrannu at ein Gweithgareddau: </w:t>
            </w:r>
            <w:r w:rsidRPr="00445149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>Cyfranogi wrth lunio penderfyniadau'r Ysgol, y Gyfadran neu'r Brifysgol a chyfrannu at weithgareddau y tu hwnt i ymrwymiadau ymchwil, addysgu neu ysgolheictod uniongyrchol.</w:t>
            </w:r>
          </w:p>
          <w:p w:rsidR="00577ECC" w:rsidRPr="00445149" w:rsidP="00577ECC" w14:paraId="1EBC0F6A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149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Cymryd rhan mewn Gweithgareddau Proffesiynol:</w:t>
            </w:r>
            <w:r w:rsidRPr="00445149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 xml:space="preserve"> Cyfrannu at weithgareddau proffesiynol sy'n berthnasol i'r ddisgyblaeth, drwy rwydweithio mewn cynadleddau neu ymwneud â grwpiau allanol.</w:t>
            </w:r>
          </w:p>
          <w:p w:rsidR="00577ECC" w:rsidRPr="00445149" w:rsidP="00577ECC" w14:paraId="2FA81353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eastAsia="Times New Roman" w:asciiTheme="minorHAnsi" w:hAnsiTheme="minorHAnsi" w:cstheme="minorHAnsi"/>
                <w:sz w:val="20"/>
                <w:szCs w:val="20"/>
                <w:lang w:val="en-US"/>
              </w:rPr>
            </w:pPr>
            <w:r w:rsidRPr="00445149">
              <w:rPr>
                <w:rFonts w:ascii="Calibri" w:eastAsia="Times New Roman" w:hAnsi="Calibri" w:cstheme="minorHAnsi"/>
                <w:sz w:val="20"/>
                <w:szCs w:val="20"/>
                <w:u w:val="single"/>
                <w:rtl w:val="0"/>
                <w:lang w:val="cy-GB"/>
              </w:rPr>
              <w:t>Rheoli eich hun ac eraill</w:t>
            </w:r>
            <w:r w:rsidRPr="00445149">
              <w:rPr>
                <w:rFonts w:ascii="Calibri" w:eastAsia="Times New Roman" w:hAnsi="Calibri" w:cstheme="minorHAnsi"/>
                <w:sz w:val="20"/>
                <w:szCs w:val="20"/>
                <w:u w:val="none"/>
                <w:rtl w:val="0"/>
                <w:lang w:val="cy-GB"/>
              </w:rPr>
              <w:t>: Cefnogi a galluogi datblygiad cydweithwyr, myfyrwyr a/neu chi eich hun.</w:t>
            </w:r>
          </w:p>
        </w:tc>
      </w:tr>
      <w:tr w14:paraId="2EA43E2C" w14:textId="77777777" w:rsidTr="004D7297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242F60"/>
            <w:vAlign w:val="center"/>
          </w:tcPr>
          <w:p w:rsidR="00577ECC" w:rsidRPr="00EA353B" w:rsidP="009305C0" w14:paraId="615EBBA5" w14:textId="77777777">
            <w:pPr>
              <w:bidi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br w:type="page"/>
            </w: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Addysgu ac Ysgolheictod</w:t>
            </w:r>
          </w:p>
        </w:tc>
        <w:tc>
          <w:tcPr>
            <w:tcW w:w="9356" w:type="dxa"/>
          </w:tcPr>
          <w:p w:rsidR="00577ECC" w:rsidRPr="00445149" w:rsidP="00577ECC" w14:paraId="0A518482" w14:textId="063A00F1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149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Addysgu ac Adolygu</w:t>
            </w:r>
            <w:r w:rsidRPr="00445149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 xml:space="preserve">: Addysgu ar lefel israddedig (Blwyddyn 3 - Dyframaeth a Physgodfeydd) a lefel ôl-raddedig (MSc/MREs Cadwraeth Adnoddau Dyfrol), cynnal tiwtorialau a goruchwylio traethodau estynedig myfyrwyr ar lefel israddedig ac ôl-raddedig. </w:t>
            </w:r>
            <w:r w:rsidRPr="00445149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 xml:space="preserve">Pwyslais y cyrsiau hyn yw rhoi profiad ymarferol rhagorol i fyfyrwyr o’r Biowyddorau dyfrol, gan ddefnyddio'r cyfleusterau sydd ar gael yn yr adran, gan gynnwys y Ganolfan ar gyfer Ymchwil Ddyfrol Gynaliadwy (CSAR) a'r llong ymchwil, Mary Anning. </w:t>
            </w:r>
            <w:r w:rsidRPr="00445149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 xml:space="preserve">Bydd angen sgiliau cyfathrebu ardderchog, gyda thystiolaeth glir o sgiliau cyflwyno effeithiol a'r gallu i ddarlithio'n hyderus ac yn effeithiol ar bob lefel. </w:t>
            </w:r>
            <w:r w:rsidRPr="00445149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 xml:space="preserve">Gweithio'n effeithiol i addysgu, asesu a sicrhau ansawdd modiwlau neu gydrannau cyfatebol eraill yn y portffolio o gyrsiau a addysgir. </w:t>
            </w:r>
            <w:r w:rsidRPr="00445149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>Adolygu cynnwys a deunyddiau cyrsiau, a datblygu, llunio a diweddaru deunyddiau yn unol â safonau ansawdd.</w:t>
            </w:r>
          </w:p>
          <w:p w:rsidR="00577ECC" w:rsidRPr="00445149" w:rsidP="00577ECC" w14:paraId="7455215A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5149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Arloesedd</w:t>
            </w:r>
            <w:r w:rsidRPr="00445149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 xml:space="preserve"> ac Effaith Addysgu: </w:t>
            </w:r>
            <w:r w:rsidRPr="00445149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Arloesedd</w:t>
            </w:r>
            <w:r w:rsidRPr="00445149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 xml:space="preserve"> addysgu sy’n seiliedig ar ymarfer sy’n gyfoes ac sydd wedi’i lywio gan ymchwil neu ymarfer proffesiynol. </w:t>
            </w:r>
            <w:r w:rsidRPr="00445149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 xml:space="preserve"> </w:t>
            </w:r>
          </w:p>
          <w:p w:rsidR="00577ECC" w:rsidRPr="00445149" w:rsidP="00577ECC" w14:paraId="00ED6765" w14:textId="7A42DAC4">
            <w:pPr>
              <w:pStyle w:val="ListParagraph"/>
              <w:numPr>
                <w:ilvl w:val="0"/>
                <w:numId w:val="9"/>
              </w:numPr>
              <w:tabs>
                <w:tab w:val="left" w:pos="878"/>
              </w:tabs>
              <w:bidi w:val="0"/>
              <w:spacing w:before="0" w:after="120" w:line="240" w:lineRule="auto"/>
              <w:jc w:val="both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445149">
              <w:rPr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Ymarfer Uwch</w:t>
            </w:r>
            <w:r w:rsidRPr="00445149">
              <w:rPr>
                <w:rFonts w:ascii="Calibri" w:hAnsi="Calibri" w:cstheme="minorHAnsi"/>
                <w:sz w:val="20"/>
                <w:szCs w:val="20"/>
                <w:u w:val="none"/>
                <w:rtl w:val="0"/>
                <w:lang w:val="cy-GB"/>
              </w:rPr>
              <w:t>: Ymarfer addysg personol uwch.</w:t>
            </w:r>
          </w:p>
        </w:tc>
      </w:tr>
      <w:tr w14:paraId="28F173DD" w14:textId="77777777" w:rsidTr="004D7297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242F60"/>
            <w:vAlign w:val="center"/>
          </w:tcPr>
          <w:p w:rsidR="00577ECC" w:rsidRPr="00EA353B" w:rsidP="009305C0" w14:paraId="6DF1E577" w14:textId="77777777">
            <w:pPr>
              <w:bidi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Dyletswyddau Cyffredinol</w:t>
            </w:r>
          </w:p>
        </w:tc>
        <w:tc>
          <w:tcPr>
            <w:tcW w:w="9356" w:type="dxa"/>
          </w:tcPr>
          <w:p w:rsidR="00577ECC" w:rsidP="00577ECC" w14:paraId="73FCF682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Hyrwyddo cydraddoldeb ac amrywiaeth mewn arferion gwaith a chynnal perthnasoedd gweithio cadarnhaol. </w:t>
            </w:r>
          </w:p>
          <w:p w:rsidR="00B06FA8" w:rsidRPr="00B06FA8" w:rsidP="00B06FA8" w14:paraId="36CC8229" w14:textId="71CF7A66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Bod yn hunan-gymhellol, yn ddiwyd gyda llygad craff am fanylion; </w:t>
            </w:r>
            <w:r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gallu blaenoriaethu gwaith a gweithio'n dda dan bwysau fel rhan o dîm, ac ymrwymiad i ddatblygiad proffesiynol personol a gyrfaol. </w:t>
            </w:r>
          </w:p>
          <w:p w:rsidR="00577ECC" w:rsidRPr="00EA353B" w:rsidP="00577ECC" w14:paraId="4A89CD97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Cyflawni rôl a holl weithgareddau'r swydd yn unol â systemau rheoli a pholisïau diogelwch, iechyd a chynaliadwyedd er mwyn lleihau risgiau ac effeithiau sy'n deillio o weithgarwch y swydd</w:t>
            </w:r>
          </w:p>
          <w:p w:rsidR="00577ECC" w:rsidRPr="00EA353B" w:rsidP="00577ECC" w14:paraId="23A0F725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Sicrhau bod rheoli risg yn rhan annatod o unrhyw broses benderfynu, drwy sicrhau cydymffurfiaeth â Pholisi Rheoli Risg y Brifysgol.</w:t>
            </w:r>
          </w:p>
          <w:p w:rsidR="00577ECC" w:rsidRPr="00445149" w:rsidP="009305C0" w14:paraId="1221777B" w14:textId="1F848326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Unrhyw ddyletswyddau eraill y mae'r Gyfadran/Gyfarwyddiaeth/ Maes Gwasanaeth wedi cytuno arnynt.</w:t>
            </w:r>
          </w:p>
        </w:tc>
      </w:tr>
      <w:tr w14:paraId="597892D2" w14:textId="77777777" w:rsidTr="004D7297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242F60"/>
            <w:vAlign w:val="center"/>
          </w:tcPr>
          <w:p w:rsidR="00737B00" w:rsidRPr="00EA353B" w:rsidP="00737B00" w14:paraId="66A2F6F8" w14:textId="4B0423EF">
            <w:pPr>
              <w:bidi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 w:val="0"/>
                <w:color w:val="FFFFFF" w:themeColor="background1"/>
                <w:sz w:val="20"/>
                <w:szCs w:val="20"/>
                <w:rtl w:val="0"/>
                <w:lang w:val="cy-GB"/>
              </w:rPr>
              <w:t>Llwybr Gyrfa Academaidd</w:t>
            </w:r>
          </w:p>
        </w:tc>
        <w:tc>
          <w:tcPr>
            <w:tcW w:w="9356" w:type="dxa"/>
          </w:tcPr>
          <w:p w:rsidR="00E770CC" w:rsidP="00737B00" w14:paraId="7934C0CC" w14:textId="37D1CFD6">
            <w:pPr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5149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Ymchwil uwch yw'r llwybr gyrfa academaidd. Dyluniwyd cynllun y Llwybrau Gyrfa Academaidd i sicrhau bod cryfderau academaidd, boed mewn ymchwil, addysgu, profiad ehangach y myfyrwyr, arweinyddiaeth, neu arloesi ac ymgysylltu, i gyd yn cael eu cydnabod, eu datblygu, eu gwerthfawrogi a'u gwobrwyo mewn modd priodol. Mae'r rhain yn darparu lefelau perfformiad dangosol ar gyfer yr holl staff academaidd, a chânt eu defnyddio drwy gydol y broses recriwtio. Lle ceir dangosyddion rhifiadol, caiff y rhain eu hasesu gan roi sylw i'r cam gyrfaol, yr oriau gwaith ac ymrwymiadau eraill.  Mae croeso i chi nodi amgylchiadau unigol perthnasol megis saib yn eich gyrfa, cyfnodau o wyliau neu ar secondiad, neu absenoldebau eraill, y dylid eu hystyried, a sut mae'r rhain wedi effeithio ar ddatblygiad eich gyrfa. Am ragor o wybodaeth am Lwybrau Gyrfa Academaidd, cliciwch </w:t>
            </w:r>
            <w:r>
              <w:fldChar w:fldCharType="begin"/>
            </w:r>
            <w:r>
              <w:instrText xml:space="preserve"> HYPERLINK "http://www.swansea.ac.uk/personnel/promotions/academicpromotions/" </w:instrText>
            </w:r>
            <w:r>
              <w:fldChar w:fldCharType="separate"/>
            </w:r>
            <w:r w:rsidRPr="00445149">
              <w:rPr>
                <w:rStyle w:val="Hyperlink"/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yma</w:t>
            </w:r>
            <w:r>
              <w:fldChar w:fldCharType="end"/>
            </w:r>
            <w:r w:rsidRPr="00445149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.</w:t>
            </w:r>
          </w:p>
          <w:p w:rsidR="00737B00" w:rsidRPr="00737B00" w:rsidP="00E770CC" w14:paraId="14E96947" w14:textId="70C17A93">
            <w:pPr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77ECC" w:rsidP="00577ECC" w14:paraId="51F6B861" w14:textId="77777777">
      <w:pPr>
        <w:bidi w:val="0"/>
        <w:rPr>
          <w:rFonts w:asciiTheme="minorHAnsi" w:hAnsiTheme="minorHAnsi" w:cstheme="minorHAnsi"/>
          <w:sz w:val="20"/>
          <w:szCs w:val="20"/>
        </w:rPr>
      </w:pPr>
    </w:p>
    <w:p w:rsidR="00E770CC" w:rsidRPr="00EA353B" w:rsidP="00577ECC" w14:paraId="501309BB" w14:textId="77777777">
      <w:pPr>
        <w:bidi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915" w:type="dxa"/>
        <w:tblInd w:w="-147" w:type="dxa"/>
        <w:tblLayout w:type="fixed"/>
        <w:tblLook w:val="04A0"/>
      </w:tblPr>
      <w:tblGrid>
        <w:gridCol w:w="4962"/>
        <w:gridCol w:w="5953"/>
      </w:tblGrid>
      <w:tr w14:paraId="13DBC4FB" w14:textId="77777777" w:rsidTr="004D7297">
        <w:tblPrEx>
          <w:tblW w:w="10915" w:type="dxa"/>
          <w:tblInd w:w="-147" w:type="dxa"/>
          <w:tblLayout w:type="fixed"/>
          <w:tblLook w:val="04A0"/>
        </w:tblPrEx>
        <w:trPr>
          <w:trHeight w:val="280"/>
        </w:trPr>
        <w:tc>
          <w:tcPr>
            <w:tcW w:w="4962" w:type="dxa"/>
            <w:shd w:val="clear" w:color="auto" w:fill="242F60"/>
            <w:hideMark/>
          </w:tcPr>
          <w:p w:rsidR="00577ECC" w:rsidRPr="00EA353B" w:rsidP="00E770CC" w14:paraId="010C4BF1" w14:textId="77777777">
            <w:pPr>
              <w:bidi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Meini Prawf y Fanyleb Person</w:t>
            </w:r>
          </w:p>
        </w:tc>
        <w:tc>
          <w:tcPr>
            <w:tcW w:w="5953" w:type="dxa"/>
            <w:shd w:val="clear" w:color="auto" w:fill="242F60"/>
            <w:hideMark/>
          </w:tcPr>
          <w:p w:rsidR="00577ECC" w:rsidRPr="00EA353B" w:rsidP="00E770CC" w14:paraId="4FCA02D7" w14:textId="77777777">
            <w:pPr>
              <w:bidi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 xml:space="preserve">Tystiolaeth nodweddiadol: </w:t>
            </w:r>
          </w:p>
        </w:tc>
      </w:tr>
      <w:tr w14:paraId="08AAAC44" w14:textId="77777777" w:rsidTr="004D7297">
        <w:tblPrEx>
          <w:tblW w:w="10915" w:type="dxa"/>
          <w:tblInd w:w="-147" w:type="dxa"/>
          <w:tblLayout w:type="fixed"/>
          <w:tblLook w:val="04A0"/>
        </w:tblPrEx>
        <w:trPr>
          <w:trHeight w:val="280"/>
        </w:trPr>
        <w:tc>
          <w:tcPr>
            <w:tcW w:w="10915" w:type="dxa"/>
            <w:gridSpan w:val="2"/>
            <w:shd w:val="clear" w:color="auto" w:fill="242F60"/>
          </w:tcPr>
          <w:p w:rsidR="00577ECC" w:rsidRPr="00EA353B" w:rsidP="009305C0" w14:paraId="71208C13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Cymwysterau</w:t>
            </w:r>
          </w:p>
        </w:tc>
      </w:tr>
      <w:tr w14:paraId="515A4F17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697"/>
        </w:trPr>
        <w:tc>
          <w:tcPr>
            <w:tcW w:w="4962" w:type="dxa"/>
          </w:tcPr>
          <w:p w:rsidR="00577ECC" w:rsidRPr="00EA353B" w:rsidP="00577ECC" w14:paraId="169F6DD2" w14:textId="3B94374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PhD mewn pwnc dyfrol, gan gynnwys (ond heb fod yn gyfyngedig i) ddyframaeth, ecoleg pysgod, pysgodfeydd, bioleg y môr neu ddŵr croyw neu gadwraeth ddyfrol.</w:t>
            </w:r>
          </w:p>
        </w:tc>
        <w:tc>
          <w:tcPr>
            <w:tcW w:w="5953" w:type="dxa"/>
          </w:tcPr>
          <w:p w:rsidR="00577ECC" w:rsidRPr="00EA353B" w:rsidP="009305C0" w14:paraId="7D44BED8" w14:textId="3F979C28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hAnsi="Calibri" w:cstheme="minorHAnsi"/>
                <w:i w:val="0"/>
                <w:sz w:val="20"/>
                <w:szCs w:val="20"/>
                <w:rtl w:val="0"/>
                <w:lang w:val="cy-GB"/>
              </w:rPr>
              <w:t>Gradd PhD gan sefydliad cydnabyddedig</w:t>
            </w:r>
          </w:p>
        </w:tc>
      </w:tr>
      <w:tr w14:paraId="4DC7C274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1118"/>
        </w:trPr>
        <w:tc>
          <w:tcPr>
            <w:tcW w:w="4962" w:type="dxa"/>
          </w:tcPr>
          <w:p w:rsidR="00577ECC" w:rsidRPr="00EA353B" w:rsidP="00577ECC" w14:paraId="1099117B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Cymhwyster addysgu cydnabyddedig neu gyfwerth neu ymrwymiad i’w gyflawni</w:t>
            </w:r>
          </w:p>
        </w:tc>
        <w:tc>
          <w:tcPr>
            <w:tcW w:w="5953" w:type="dxa"/>
          </w:tcPr>
          <w:p w:rsidR="00577ECC" w:rsidRPr="00EA353B" w:rsidP="009305C0" w14:paraId="5B405347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>Os nad oes gennych gymhwyster addysgu cydnabyddedig, bydd angen tystiolaeth o ymrwymiad i weithio tuag at Gymrodoriaeth yr Academi Addysg Uwch neu gymhwyster cyfwerth.</w:t>
            </w:r>
          </w:p>
        </w:tc>
      </w:tr>
      <w:tr w14:paraId="3C770A8E" w14:textId="77777777" w:rsidTr="004D7297">
        <w:tblPrEx>
          <w:tblW w:w="10915" w:type="dxa"/>
          <w:tblInd w:w="-147" w:type="dxa"/>
          <w:tblLayout w:type="fixed"/>
          <w:tblLook w:val="04A0"/>
        </w:tblPrEx>
        <w:trPr>
          <w:trHeight w:val="212"/>
        </w:trPr>
        <w:tc>
          <w:tcPr>
            <w:tcW w:w="10915" w:type="dxa"/>
            <w:gridSpan w:val="2"/>
            <w:shd w:val="clear" w:color="auto" w:fill="242F60"/>
          </w:tcPr>
          <w:p w:rsidR="00577ECC" w:rsidRPr="00EA353B" w:rsidP="009305C0" w14:paraId="037BB90E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Ymchwil Uwch</w:t>
            </w:r>
          </w:p>
        </w:tc>
      </w:tr>
      <w:tr w14:paraId="132E5BBF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709"/>
        </w:trPr>
        <w:tc>
          <w:tcPr>
            <w:tcW w:w="4962" w:type="dxa"/>
          </w:tcPr>
          <w:p w:rsidR="00577ECC" w:rsidRPr="00EA353B" w:rsidP="00577ECC" w14:paraId="3DDCB377" w14:textId="7D1929AB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Cofnod cyhoeddi da ar ddyframaeth, pysgod a physgodfeydd, sy'n cyd-fynd â cham gyrfa.
</w:t>
            </w:r>
          </w:p>
        </w:tc>
        <w:tc>
          <w:tcPr>
            <w:tcW w:w="5953" w:type="dxa"/>
          </w:tcPr>
          <w:p w:rsidR="00577ECC" w:rsidRPr="00EA353B" w:rsidP="009305C0" w14:paraId="56DDB9D1" w14:textId="72314913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>Pedwar allbwn o safon rhagoriaeth ryngwladol, neu’r gallu i gyflawni hyn o fewn cyfnod o bum mlynedd.</w:t>
            </w:r>
          </w:p>
        </w:tc>
      </w:tr>
      <w:tr w14:paraId="064141FF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979"/>
        </w:trPr>
        <w:tc>
          <w:tcPr>
            <w:tcW w:w="4962" w:type="dxa"/>
          </w:tcPr>
          <w:p w:rsidR="00577ECC" w:rsidRPr="00EA353B" w:rsidP="00577ECC" w14:paraId="74827989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Tystiolaeth o lwyddo neu feddu ar y potensial i lwyddo i sicrhau adnoddau i ategu ymchwil wreiddiol.</w:t>
            </w:r>
          </w:p>
        </w:tc>
        <w:tc>
          <w:tcPr>
            <w:tcW w:w="5953" w:type="dxa"/>
          </w:tcPr>
          <w:p w:rsidR="00577ECC" w:rsidRPr="00EA353B" w:rsidP="009305C0" w14:paraId="4C7D8417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>Ceisiadau am grantiau ymchwil fel Prif Ymchwilydd neu Gyd-ymchwilydd neu ddangos sut byddwch yn cyflawni hyn, gydag o leiaf un dyfarniad llwyddiannus o fewn tair blynedd.</w:t>
            </w:r>
          </w:p>
        </w:tc>
      </w:tr>
      <w:tr w14:paraId="7FF81171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696"/>
        </w:trPr>
        <w:tc>
          <w:tcPr>
            <w:tcW w:w="4962" w:type="dxa"/>
          </w:tcPr>
          <w:p w:rsidR="00577ECC" w:rsidRPr="00EA353B" w:rsidP="00577ECC" w14:paraId="108D8CBC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Cydnabyddiaeth am gyfraniad at y ddisgyblaeth.</w:t>
            </w:r>
          </w:p>
        </w:tc>
        <w:tc>
          <w:tcPr>
            <w:tcW w:w="5953" w:type="dxa"/>
          </w:tcPr>
          <w:p w:rsidR="00577ECC" w:rsidRPr="00EA353B" w:rsidP="009305C0" w14:paraId="215CCB82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 xml:space="preserve">O leiaf un cyflwyniad mewn cynhadledd â chyrhaeddiad cenedlaethol neu ryngwladol o fewn cyfnod o 3 blynedd </w:t>
            </w:r>
          </w:p>
        </w:tc>
      </w:tr>
      <w:tr w14:paraId="0849D0B6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805"/>
        </w:trPr>
        <w:tc>
          <w:tcPr>
            <w:tcW w:w="4962" w:type="dxa"/>
          </w:tcPr>
          <w:p w:rsidR="00577ECC" w:rsidRPr="00EA353B" w:rsidP="00577ECC" w14:paraId="6AC2065F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Tystiolaeth o ddangos cyfranogiad mewn goruchwylio ymchwil ôl-raddedig effeithiol, neu’r gallu i wneud hynny.</w:t>
            </w:r>
          </w:p>
        </w:tc>
        <w:tc>
          <w:tcPr>
            <w:tcW w:w="5953" w:type="dxa"/>
          </w:tcPr>
          <w:p w:rsidR="00577ECC" w:rsidRPr="00EA353B" w:rsidP="009305C0" w14:paraId="307B6120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 xml:space="preserve">Cefnogi a/neu fentora myfyrwyr neu eraill </w:t>
            </w:r>
          </w:p>
        </w:tc>
      </w:tr>
      <w:tr w14:paraId="16A22F39" w14:textId="77777777" w:rsidTr="004D7297">
        <w:tblPrEx>
          <w:tblW w:w="10915" w:type="dxa"/>
          <w:tblInd w:w="-147" w:type="dxa"/>
          <w:tblLayout w:type="fixed"/>
          <w:tblLook w:val="04A0"/>
        </w:tblPrEx>
        <w:trPr>
          <w:trHeight w:val="196"/>
        </w:trPr>
        <w:tc>
          <w:tcPr>
            <w:tcW w:w="10915" w:type="dxa"/>
            <w:gridSpan w:val="2"/>
            <w:shd w:val="clear" w:color="auto" w:fill="242F60"/>
          </w:tcPr>
          <w:p w:rsidR="00577ECC" w:rsidRPr="00EA353B" w:rsidP="009305C0" w14:paraId="12D87F8E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Addysgu craidd</w:t>
            </w:r>
          </w:p>
        </w:tc>
      </w:tr>
      <w:tr w14:paraId="21DF6365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880"/>
        </w:trPr>
        <w:tc>
          <w:tcPr>
            <w:tcW w:w="4962" w:type="dxa"/>
          </w:tcPr>
          <w:p w:rsidR="00577ECC" w:rsidRPr="00EA353B" w:rsidP="00577ECC" w14:paraId="66FA5FDE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Tystiolaeth o addysgu, asesu ac adolygu modiwlau neu gydrannau eraill o’r portffolio a addysgir yn effeithiol, neu'r gallu i wneud hyn.</w:t>
            </w:r>
          </w:p>
        </w:tc>
        <w:tc>
          <w:tcPr>
            <w:tcW w:w="5953" w:type="dxa"/>
          </w:tcPr>
          <w:p w:rsidR="00577ECC" w:rsidRPr="00EA353B" w:rsidP="009305C0" w14:paraId="2E3CB066" w14:textId="364E832C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>- adborth addysgu da a/neu drwy ddilyniant gwell neu gadw myfyrwyr yn well</w:t>
            </w:r>
          </w:p>
          <w:p w:rsidR="00577ECC" w:rsidRPr="00EA353B" w:rsidP="009305C0" w14:paraId="69481058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>– Gweithredu fel tiwtor effeithiol neu oruchwylydd prosiect myfyriwr â chanlyniadau llwyddiannus.</w:t>
            </w:r>
          </w:p>
          <w:p w:rsidR="00577ECC" w:rsidRPr="00EA353B" w:rsidP="009305C0" w14:paraId="0CA7F144" w14:textId="7D0B0440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>–</w:t>
            </w: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 xml:space="preserve"> </w:t>
            </w: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>Ymrwymiad</w:t>
            </w: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 xml:space="preserve"> i addysgu arloesol </w:t>
            </w: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 xml:space="preserve">a datblygiad proffesiynol parhaus. </w:t>
            </w:r>
          </w:p>
        </w:tc>
      </w:tr>
      <w:tr w14:paraId="7989441B" w14:textId="77777777" w:rsidTr="004D7297">
        <w:tblPrEx>
          <w:tblW w:w="10915" w:type="dxa"/>
          <w:tblInd w:w="-147" w:type="dxa"/>
          <w:tblLayout w:type="fixed"/>
          <w:tblLook w:val="04A0"/>
        </w:tblPrEx>
        <w:trPr>
          <w:trHeight w:val="248"/>
        </w:trPr>
        <w:tc>
          <w:tcPr>
            <w:tcW w:w="10915" w:type="dxa"/>
            <w:gridSpan w:val="2"/>
            <w:shd w:val="clear" w:color="auto" w:fill="242F60"/>
          </w:tcPr>
          <w:p w:rsidR="00577ECC" w:rsidRPr="00EA353B" w:rsidP="009305C0" w14:paraId="11F4DB2F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Rheoli Craidd</w:t>
            </w:r>
          </w:p>
        </w:tc>
      </w:tr>
      <w:tr w14:paraId="62196DCE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993"/>
        </w:trPr>
        <w:tc>
          <w:tcPr>
            <w:tcW w:w="4962" w:type="dxa"/>
          </w:tcPr>
          <w:p w:rsidR="00577ECC" w:rsidRPr="00EA353B" w:rsidP="00577ECC" w14:paraId="2206BC31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Cyfrannu'n weithredol at benderfyniadau a gweithgareddau mewn uned neu sefydliad academaidd, y tu hwnt i ymrwymiadau ymchwil ac addysgu personol. </w:t>
            </w:r>
          </w:p>
        </w:tc>
        <w:tc>
          <w:tcPr>
            <w:tcW w:w="5953" w:type="dxa"/>
          </w:tcPr>
          <w:p w:rsidR="00577ECC" w:rsidRPr="00EA353B" w:rsidP="009305C0" w14:paraId="776E6B5B" w14:textId="77777777">
            <w:pPr>
              <w:bidi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>Enghreifftiau sy’n dangos cyfraniad ac effaith personol.</w:t>
            </w:r>
            <w:r w:rsidRPr="00EA353B">
              <w:rPr>
                <w:rFonts w:ascii="Calibri" w:hAnsi="Calibri" w:cstheme="minorHAnsi"/>
                <w:i/>
                <w:iCs/>
                <w:sz w:val="20"/>
                <w:szCs w:val="20"/>
                <w:rtl w:val="0"/>
                <w:lang w:val="cy-GB"/>
              </w:rPr>
              <w:t xml:space="preserve"> </w:t>
            </w:r>
          </w:p>
        </w:tc>
      </w:tr>
      <w:tr w14:paraId="16F31E13" w14:textId="77777777" w:rsidTr="004D7297">
        <w:tblPrEx>
          <w:tblW w:w="10915" w:type="dxa"/>
          <w:tblInd w:w="-147" w:type="dxa"/>
          <w:tblLayout w:type="fixed"/>
          <w:tblLook w:val="04A0"/>
        </w:tblPrEx>
        <w:trPr>
          <w:trHeight w:val="182"/>
        </w:trPr>
        <w:tc>
          <w:tcPr>
            <w:tcW w:w="10915" w:type="dxa"/>
            <w:gridSpan w:val="2"/>
            <w:shd w:val="clear" w:color="auto" w:fill="242F60"/>
          </w:tcPr>
          <w:p w:rsidR="00577ECC" w:rsidRPr="00EA353B" w:rsidP="009305C0" w14:paraId="04965979" w14:textId="77777777">
            <w:pPr>
              <w:tabs>
                <w:tab w:val="left" w:pos="1200"/>
              </w:tabs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Penodol i'r pwnc</w:t>
            </w:r>
          </w:p>
        </w:tc>
      </w:tr>
      <w:tr w14:paraId="4F611650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428"/>
        </w:trPr>
        <w:tc>
          <w:tcPr>
            <w:tcW w:w="4962" w:type="dxa"/>
          </w:tcPr>
          <w:p w:rsidR="00577ECC" w:rsidRPr="00737B00" w:rsidP="00577ECC" w14:paraId="1533AAFB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1200"/>
              </w:tabs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B00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Meini prawf penodol i'r pwnc</w:t>
            </w:r>
          </w:p>
          <w:p w:rsidR="006532CB" w:rsidRPr="00737B00" w:rsidP="006532CB" w14:paraId="3C929FD8" w14:textId="7D66CC4D">
            <w:pPr>
              <w:pStyle w:val="ListParagraph"/>
              <w:tabs>
                <w:tab w:val="left" w:pos="1200"/>
              </w:tabs>
              <w:bidi w:val="0"/>
              <w:spacing w:before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7B00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1. Sgiliau dadansoddi data cryf </w:t>
            </w:r>
          </w:p>
          <w:p w:rsidR="006532CB" w:rsidRPr="00737B00" w:rsidP="006532CB" w14:paraId="1D557A08" w14:textId="621BED22">
            <w:pPr>
              <w:pStyle w:val="ListParagraph"/>
              <w:tabs>
                <w:tab w:val="left" w:pos="1200"/>
              </w:tabs>
              <w:bidi w:val="0"/>
              <w:spacing w:before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7B00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2. Profiad o addysgu a goruchwylio traethodau estynedig myfyrwyr </w:t>
            </w:r>
          </w:p>
          <w:p w:rsidR="006532CB" w:rsidRPr="00737B00" w:rsidP="006532CB" w14:paraId="73375633" w14:textId="5880E44F">
            <w:pPr>
              <w:pStyle w:val="ListParagraph"/>
              <w:tabs>
                <w:tab w:val="left" w:pos="1200"/>
              </w:tabs>
              <w:bidi w:val="0"/>
              <w:spacing w:before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7B00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4. Profiad gyda gweithgareddau maes ac allgymorth </w:t>
            </w:r>
          </w:p>
          <w:p w:rsidR="006532CB" w:rsidRPr="00737B00" w:rsidP="006532CB" w14:paraId="07D56B57" w14:textId="63C39AF1">
            <w:pPr>
              <w:pStyle w:val="ListParagraph"/>
              <w:tabs>
                <w:tab w:val="left" w:pos="1200"/>
              </w:tabs>
              <w:bidi w:val="0"/>
              <w:spacing w:before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37B00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5. Profiad o ymgysylltu â rhanddeiliaid, yn enwedig y llywodraeth a diwydiant ar feysydd dyfrol</w:t>
            </w:r>
          </w:p>
        </w:tc>
        <w:tc>
          <w:tcPr>
            <w:tcW w:w="5953" w:type="dxa"/>
          </w:tcPr>
          <w:p w:rsidR="00577ECC" w:rsidRPr="00EA353B" w:rsidP="009305C0" w14:paraId="21839112" w14:textId="00BEF6EC">
            <w:pPr>
              <w:tabs>
                <w:tab w:val="left" w:pos="1200"/>
              </w:tabs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Enghreifftiau o adroddiadau a phapurau a adolygir gan gymheiriaid; cofnod addysgu; Geirdaon.</w:t>
            </w:r>
          </w:p>
        </w:tc>
      </w:tr>
      <w:tr w14:paraId="0C2CA235" w14:textId="77777777" w:rsidTr="004D7297">
        <w:tblPrEx>
          <w:tblW w:w="10915" w:type="dxa"/>
          <w:tblInd w:w="-147" w:type="dxa"/>
          <w:tblLayout w:type="fixed"/>
          <w:tblLook w:val="04A0"/>
        </w:tblPrEx>
        <w:trPr>
          <w:trHeight w:val="182"/>
        </w:trPr>
        <w:tc>
          <w:tcPr>
            <w:tcW w:w="10915" w:type="dxa"/>
            <w:gridSpan w:val="2"/>
            <w:shd w:val="clear" w:color="auto" w:fill="242F60"/>
          </w:tcPr>
          <w:p w:rsidR="00577ECC" w:rsidRPr="00EA353B" w:rsidP="009305C0" w14:paraId="5AA1CC6F" w14:textId="619FE6C4">
            <w:pPr>
              <w:tabs>
                <w:tab w:val="left" w:pos="1200"/>
              </w:tabs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353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Y Gymraeg</w:t>
            </w:r>
          </w:p>
        </w:tc>
      </w:tr>
      <w:tr w14:paraId="73B42FBF" w14:textId="77777777" w:rsidTr="009305C0">
        <w:tblPrEx>
          <w:tblW w:w="10915" w:type="dxa"/>
          <w:tblInd w:w="-147" w:type="dxa"/>
          <w:tblLayout w:type="fixed"/>
          <w:tblLook w:val="04A0"/>
        </w:tblPrEx>
        <w:trPr>
          <w:trHeight w:val="428"/>
        </w:trPr>
        <w:tc>
          <w:tcPr>
            <w:tcW w:w="10915" w:type="dxa"/>
            <w:gridSpan w:val="2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899205344"/>
              <w:placeholder>
                <w:docPart w:val="612C8DA0020E410A81F72A97BEA0D26F"/>
              </w:placeholder>
              <w:dropDownList w:lastValue="Level 1 – ‘a little’ - pronounce Welsh words. Able to answer the phone in Welsh (good morning / afternoon). Able to use very basic every-day words and phrases (thank you, please etc.). Level 1 can be reached by completing a one-hour training course.">
                <w:listItem w:value="CHOOSE FROM DROPDOWN" w:displayText="CHOOSE FROM DROPDOWN"/>
                <w:listItem w:value="Level 1 – ‘a little’ - pronounce Welsh words. Able to answer the phone in Welsh (good morning / afternoon). Able to use very basic every-day words and phrases (thank you, please etc.). Level 1 can be reached by completing a one-hour training course." w:displayText="Level 1 – ‘a little’ - pronounce Welsh words. Able to answer the phone in Welsh (good morning / afternoon). Able to use very basic every-day words and phrases (thank you, please etc.). Level 1 can be reached by completing a one-hour training course."/>
                <w:listItem w:value="Level 2 – ‘fairly well’ - understand a fair range of job-related correspondence. Able to keep up a simple conversation but may need to revert to English to discuss complex or technical information. Able to write reasonably accurate correspondence in Welsh." w:displayText="Level 2 – ‘fairly well’ - understand a fair range of job-related correspondence. Able to keep up a simple conversation but may need to revert to English to discuss complex or technical information. Able to write reasonably accurate correspondence in Welsh."/>
                <w:listItem w:value="Level 3 – ‘fluently’ - able to conduct a fluent conversation in Welsh on a work-related matter. Able to write original Welsh material with confidence." w:displayText="Level 3 – ‘fluently’ - able to conduct a fluent conversation in Welsh on a work-related matter. Able to write original Welsh material with confidence."/>
              </w:dropDownList>
            </w:sdtPr>
            <w:sdtContent>
              <w:p w:rsidR="004D7297" w:rsidRPr="00737B00" w:rsidP="004D7297" w14:paraId="5DEB141B" w14:textId="7F4D36C8">
                <w:pPr>
                  <w:bidi w:val="0"/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Level 1 – ‘a little’ - pronounce Welsh words. Able to answer the phone in Welsh (good morning / afternoon). Able to use very basic every-day words and phrases (thank you, please etc.). Level 1 can be reached by completing a one-hour training course.</w:t>
                </w:r>
              </w:p>
            </w:sdtContent>
          </w:sdt>
          <w:p w:rsidR="00577ECC" w:rsidRPr="00737B00" w:rsidP="009305C0" w14:paraId="5E76B159" w14:textId="77777777">
            <w:pPr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ECC" w:rsidP="00737B00" w14:paraId="5C01F696" w14:textId="77777777">
            <w:pPr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7B00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Am ragor o wybodaeth am Lefelau'r Iaith Gymraeg, gweler tudalen we’r Asesiad o Sgiliau Iaith Gymraeg, sydd ar gael </w:t>
            </w:r>
            <w:r>
              <w:fldChar w:fldCharType="begin"/>
            </w:r>
            <w:r>
              <w:instrText xml:space="preserve"> HYPERLINK "https://www.swansea.ac.uk/welsh-language-standards/compliance/recruitment/" </w:instrText>
            </w:r>
            <w:r>
              <w:fldChar w:fldCharType="separate"/>
            </w:r>
            <w:r w:rsidRPr="00737B00">
              <w:rPr>
                <w:rStyle w:val="Hyperlink"/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yma</w:t>
            </w:r>
            <w:r>
              <w:fldChar w:fldCharType="end"/>
            </w:r>
            <w:r w:rsidRPr="00737B00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.#</w:t>
            </w:r>
          </w:p>
          <w:p w:rsidR="00737B00" w:rsidRPr="00737B00" w:rsidP="00737B00" w14:paraId="35C2228C" w14:textId="44029B02">
            <w:pPr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3"/>
        <w:tblW w:w="10915" w:type="dxa"/>
        <w:tblInd w:w="-142" w:type="dxa"/>
        <w:tblLayout w:type="fixed"/>
        <w:tblLook w:val="04A0"/>
      </w:tblPr>
      <w:tblGrid>
        <w:gridCol w:w="2481"/>
        <w:gridCol w:w="2481"/>
        <w:gridCol w:w="991"/>
        <w:gridCol w:w="1986"/>
        <w:gridCol w:w="2976"/>
      </w:tblGrid>
      <w:tr w14:paraId="132E28E4" w14:textId="77777777" w:rsidTr="009305C0">
        <w:tblPrEx>
          <w:tblW w:w="10915" w:type="dxa"/>
          <w:tblInd w:w="-142" w:type="dxa"/>
          <w:tblLayout w:type="fixed"/>
          <w:tblLook w:val="04A0"/>
        </w:tblPrEx>
        <w:trPr>
          <w:gridAfter w:val="2"/>
          <w:wAfter w:w="4962" w:type="dxa"/>
          <w:trHeight w:val="532"/>
        </w:trPr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ECC" w:rsidRPr="00EA353B" w:rsidP="009305C0" w14:paraId="629898E3" w14:textId="77777777">
            <w:pPr>
              <w:tabs>
                <w:tab w:val="left" w:pos="1200"/>
              </w:tabs>
              <w:bidi w:val="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14:paraId="7FC31DE6" w14:textId="77777777" w:rsidTr="009305C0">
        <w:tblPrEx>
          <w:tblW w:w="10915" w:type="dxa"/>
          <w:tblInd w:w="-142" w:type="dxa"/>
          <w:tblLayout w:type="fixed"/>
          <w:tblLook w:val="04A0"/>
        </w:tblPrEx>
        <w:trPr>
          <w:trHeight w:val="532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577ECC" w:rsidRPr="00EA353B" w:rsidP="009305C0" w14:paraId="6CE35FEF" w14:textId="77777777">
            <w:pPr>
              <w:tabs>
                <w:tab w:val="left" w:pos="1200"/>
              </w:tabs>
              <w:bidi w:val="0"/>
              <w:ind w:left="360"/>
              <w:jc w:val="center"/>
              <w:rPr>
                <w:rFonts w:eastAsia="Calibri" w:asciiTheme="minorHAnsi" w:hAnsiTheme="minorHAnsi" w:cstheme="minorHAnsi"/>
                <w:sz w:val="20"/>
                <w:highlight w:val="yellow"/>
              </w:rPr>
            </w:pPr>
            <w:r w:rsidRPr="00EA353B">
              <w:rPr>
                <w:rFonts w:eastAsia="Calibri"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>
                  <wp:extent cx="1195477" cy="742904"/>
                  <wp:effectExtent l="0" t="0" r="5080" b="635"/>
                  <wp:docPr id="1027" name="Picture 1" descr="AS_RGB_Silver A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266231" name="Picture 1" descr="AS_RGB_Silver A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73" cy="74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577ECC" w:rsidRPr="00EA353B" w:rsidP="009305C0" w14:paraId="69E43B00" w14:textId="77777777">
            <w:pPr>
              <w:tabs>
                <w:tab w:val="left" w:pos="1200"/>
              </w:tabs>
              <w:bidi w:val="0"/>
              <w:ind w:left="360"/>
              <w:jc w:val="center"/>
              <w:rPr>
                <w:rFonts w:eastAsia="Calibri" w:asciiTheme="minorHAnsi" w:hAnsiTheme="minorHAnsi" w:cstheme="minorHAnsi"/>
                <w:sz w:val="20"/>
                <w:highlight w:val="yellow"/>
              </w:rPr>
            </w:pPr>
            <w:r w:rsidRPr="00EA353B">
              <w:rPr>
                <w:rFonts w:eastAsia="Calibri"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>
                  <wp:extent cx="695325" cy="752475"/>
                  <wp:effectExtent l="0" t="0" r="9525" b="9525"/>
                  <wp:docPr id="1028" name="Picture 2" descr="cid:image002.png@01D4309A.C9BD7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175889" name="Picture 2" descr="cid:image002.png@01D4309A.C9BD7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ECC" w:rsidRPr="00EA353B" w:rsidP="009305C0" w14:paraId="73B84D7B" w14:textId="77777777">
            <w:pPr>
              <w:tabs>
                <w:tab w:val="left" w:pos="1200"/>
              </w:tabs>
              <w:bidi w:val="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EA353B">
              <w:rPr>
                <w:rFonts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>
                  <wp:extent cx="914400" cy="619125"/>
                  <wp:effectExtent l="0" t="0" r="0" b="9525"/>
                  <wp:docPr id="8" name="Picture 7" descr="H:\Vacancies\Masters\logos\HR Research Excellenc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961456" name="Picture 7" descr="H:\Vacancies\Masters\logos\HR Research Excellence.jpeg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77ECC" w:rsidRPr="00EA353B" w:rsidP="009305C0" w14:paraId="008169C3" w14:textId="77777777">
            <w:pPr>
              <w:tabs>
                <w:tab w:val="left" w:pos="1200"/>
              </w:tabs>
              <w:bidi w:val="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EA353B">
              <w:rPr>
                <w:rFonts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>
                  <wp:extent cx="1057275" cy="714375"/>
                  <wp:effectExtent l="0" t="0" r="9525" b="9525"/>
                  <wp:docPr id="1029" name="Picture 3" descr="cid:image003.png@01D41449.DAB6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319261" name="Picture 3" descr="cid:image003.png@01D41449.DAB6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60B" w:rsidRPr="00EA353B" w:rsidP="008E75E6" w14:paraId="1FE162A5" w14:textId="35771FE9">
      <w:pPr>
        <w:bidi w:val="0"/>
        <w:rPr>
          <w:rFonts w:asciiTheme="minorHAnsi" w:hAnsiTheme="minorHAnsi" w:cstheme="minorHAnsi"/>
          <w:sz w:val="20"/>
          <w:szCs w:val="20"/>
        </w:rPr>
      </w:pPr>
    </w:p>
    <w:sectPr w:rsidSect="00AA47D7">
      <w:headerReference w:type="default" r:id="rId12"/>
      <w:footerReference w:type="default" r:id="rId13"/>
      <w:pgSz w:w="11900" w:h="16840"/>
      <w:pgMar w:top="1440" w:right="650" w:bottom="1440" w:left="630" w:header="621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7E5B74F-E463-4471-9723-8EBD94717204}"/>
    <w:embedBold r:id="rId2" w:subsetted="1" w:fontKey="{B44BDE7A-7661-4936-AB54-B47BDFBC0F3A}"/>
    <w:embedItalic r:id="rId3" w:subsetted="1" w:fontKey="{2F240CBB-F44F-4779-8B97-C86D092814B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subsetted="1" w:fontKey="{08128F26-44F6-40B8-977E-8754F22DD9B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A8C" w:rsidP="00120BF3" w14:paraId="7869D5ED" w14:textId="77777777">
    <w:pPr>
      <w:pStyle w:val="Footer"/>
      <w:tabs>
        <w:tab w:val="left" w:pos="803"/>
      </w:tabs>
      <w:bidi w:val="0"/>
      <w:rPr>
        <w:color w:val="002060"/>
        <w:lang w:val="en-GB"/>
      </w:rPr>
    </w:pPr>
    <w:r>
      <w:rPr>
        <w:color w:val="002060"/>
        <w:rtl w:val="0"/>
        <w:lang w:val="cy-GB"/>
      </w:rPr>
      <w:tab/>
    </w:r>
  </w:p>
  <w:p w:rsidR="00EE66F0" w:rsidRPr="00D6126D" w:rsidP="00D6126D" w14:paraId="0F40CD67" w14:textId="77777777">
    <w:pPr>
      <w:pStyle w:val="Footer"/>
      <w:bidi w:val="0"/>
      <w:ind w:left="-720" w:right="-650"/>
      <w:jc w:val="center"/>
      <w:rPr>
        <w:color w:val="002060"/>
        <w:lang w:val="en-GB"/>
      </w:rPr>
    </w:pPr>
    <w:r>
      <w:rPr>
        <w:noProof/>
        <w:color w:val="002060"/>
        <w:lang w:val="en-GB" w:eastAsia="en-GB"/>
      </w:rPr>
      <w:drawing>
        <wp:inline distT="0" distB="0" distL="0" distR="0">
          <wp:extent cx="8887134" cy="689548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572469" name="473-Blue wave eps (2).eps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575" cy="7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A8C" w:rsidP="0016465F" w14:paraId="258DCFE0" w14:textId="77777777">
    <w:pPr>
      <w:pStyle w:val="Header"/>
      <w:bidi w:val="0"/>
      <w:ind w:right="-90" w:hanging="990"/>
      <w:jc w:val="right"/>
    </w:pPr>
    <w:r>
      <w:rPr>
        <w:noProof/>
        <w:lang w:val="en-GB" w:eastAsia="en-GB"/>
      </w:rPr>
      <w:drawing>
        <wp:inline distT="0" distB="0" distL="0" distR="0">
          <wp:extent cx="1010035" cy="717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nUni-Eng 2017 [662] v1.eps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52" cy="72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0B64C5B"/>
    <w:multiLevelType w:val="hybridMultilevel"/>
    <w:tmpl w:val="456486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812BF"/>
    <w:multiLevelType w:val="hybridMultilevel"/>
    <w:tmpl w:val="B706F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C63818"/>
    <w:multiLevelType w:val="hybridMultilevel"/>
    <w:tmpl w:val="91005698"/>
    <w:lvl w:ilvl="0">
      <w:start w:val="1"/>
      <w:numFmt w:val="bullet"/>
      <w:pStyle w:val="BulletList"/>
      <w:lvlText w:val=""/>
      <w:lvlJc w:val="left"/>
      <w:pPr>
        <w:ind w:left="1000" w:hanging="360"/>
      </w:pPr>
      <w:rPr>
        <w:rFonts w:ascii="Wingdings" w:hAnsi="Wingdings" w:hint="default"/>
        <w:b/>
      </w:rPr>
    </w:lvl>
    <w:lvl w:ilvl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ind w:left="2440" w:hanging="180"/>
      </w:pPr>
    </w:lvl>
    <w:lvl w:ilvl="3" w:tentative="1">
      <w:start w:val="1"/>
      <w:numFmt w:val="decimal"/>
      <w:lvlText w:val="%4."/>
      <w:lvlJc w:val="left"/>
      <w:pPr>
        <w:ind w:left="3160" w:hanging="360"/>
      </w:pPr>
    </w:lvl>
    <w:lvl w:ilvl="4" w:tentative="1">
      <w:start w:val="1"/>
      <w:numFmt w:val="lowerLetter"/>
      <w:lvlText w:val="%5."/>
      <w:lvlJc w:val="left"/>
      <w:pPr>
        <w:ind w:left="3880" w:hanging="360"/>
      </w:pPr>
    </w:lvl>
    <w:lvl w:ilvl="5" w:tentative="1">
      <w:start w:val="1"/>
      <w:numFmt w:val="lowerRoman"/>
      <w:lvlText w:val="%6."/>
      <w:lvlJc w:val="right"/>
      <w:pPr>
        <w:ind w:left="4600" w:hanging="180"/>
      </w:pPr>
    </w:lvl>
    <w:lvl w:ilvl="6" w:tentative="1">
      <w:start w:val="1"/>
      <w:numFmt w:val="decimal"/>
      <w:lvlText w:val="%7."/>
      <w:lvlJc w:val="left"/>
      <w:pPr>
        <w:ind w:left="5320" w:hanging="360"/>
      </w:pPr>
    </w:lvl>
    <w:lvl w:ilvl="7" w:tentative="1">
      <w:start w:val="1"/>
      <w:numFmt w:val="lowerLetter"/>
      <w:lvlText w:val="%8."/>
      <w:lvlJc w:val="left"/>
      <w:pPr>
        <w:ind w:left="6040" w:hanging="360"/>
      </w:pPr>
    </w:lvl>
    <w:lvl w:ilvl="8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5B324D3F"/>
    <w:multiLevelType w:val="hybridMultilevel"/>
    <w:tmpl w:val="5A3408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6F0B29"/>
    <w:multiLevelType w:val="hybridMultilevel"/>
    <w:tmpl w:val="D3169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D2687"/>
    <w:multiLevelType w:val="hybridMultilevel"/>
    <w:tmpl w:val="9BF2101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C40425"/>
    <w:multiLevelType w:val="hybridMultilevel"/>
    <w:tmpl w:val="63D8B15A"/>
    <w:lvl w:ilvl="0">
      <w:start w:val="1"/>
      <w:numFmt w:val="decimal"/>
      <w:lvlText w:val="%1."/>
      <w:lvlJc w:val="left"/>
      <w:pPr>
        <w:ind w:left="814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894" w:hanging="360"/>
      </w:pPr>
    </w:lvl>
    <w:lvl w:ilvl="2" w:tentative="1">
      <w:start w:val="1"/>
      <w:numFmt w:val="lowerRoman"/>
      <w:lvlText w:val="%3."/>
      <w:lvlJc w:val="right"/>
      <w:pPr>
        <w:ind w:left="2614" w:hanging="180"/>
      </w:pPr>
    </w:lvl>
    <w:lvl w:ilvl="3" w:tentative="1">
      <w:start w:val="1"/>
      <w:numFmt w:val="decimal"/>
      <w:lvlText w:val="%4."/>
      <w:lvlJc w:val="left"/>
      <w:pPr>
        <w:ind w:left="3334" w:hanging="360"/>
      </w:pPr>
    </w:lvl>
    <w:lvl w:ilvl="4" w:tentative="1">
      <w:start w:val="1"/>
      <w:numFmt w:val="lowerLetter"/>
      <w:lvlText w:val="%5."/>
      <w:lvlJc w:val="left"/>
      <w:pPr>
        <w:ind w:left="4054" w:hanging="360"/>
      </w:pPr>
    </w:lvl>
    <w:lvl w:ilvl="5" w:tentative="1">
      <w:start w:val="1"/>
      <w:numFmt w:val="lowerRoman"/>
      <w:lvlText w:val="%6."/>
      <w:lvlJc w:val="right"/>
      <w:pPr>
        <w:ind w:left="4774" w:hanging="180"/>
      </w:pPr>
    </w:lvl>
    <w:lvl w:ilvl="6" w:tentative="1">
      <w:start w:val="1"/>
      <w:numFmt w:val="decimal"/>
      <w:lvlText w:val="%7."/>
      <w:lvlJc w:val="left"/>
      <w:pPr>
        <w:ind w:left="5494" w:hanging="360"/>
      </w:pPr>
    </w:lvl>
    <w:lvl w:ilvl="7" w:tentative="1">
      <w:start w:val="1"/>
      <w:numFmt w:val="lowerLetter"/>
      <w:lvlText w:val="%8."/>
      <w:lvlJc w:val="left"/>
      <w:pPr>
        <w:ind w:left="6214" w:hanging="360"/>
      </w:pPr>
    </w:lvl>
    <w:lvl w:ilvl="8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5CE90EF5"/>
    <w:multiLevelType w:val="hybridMultilevel"/>
    <w:tmpl w:val="124669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057563"/>
    <w:multiLevelType w:val="hybridMultilevel"/>
    <w:tmpl w:val="68A84D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64520E"/>
    <w:multiLevelType w:val="hybridMultilevel"/>
    <w:tmpl w:val="E6A87874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8C"/>
    <w:rsid w:val="0000127C"/>
    <w:rsid w:val="0001028F"/>
    <w:rsid w:val="0001059E"/>
    <w:rsid w:val="00012C09"/>
    <w:rsid w:val="00045042"/>
    <w:rsid w:val="00066560"/>
    <w:rsid w:val="0006771F"/>
    <w:rsid w:val="00067C0E"/>
    <w:rsid w:val="00075827"/>
    <w:rsid w:val="00075C24"/>
    <w:rsid w:val="00075DD9"/>
    <w:rsid w:val="00084E4B"/>
    <w:rsid w:val="00092944"/>
    <w:rsid w:val="000C245F"/>
    <w:rsid w:val="000C7545"/>
    <w:rsid w:val="000D136B"/>
    <w:rsid w:val="000D2A79"/>
    <w:rsid w:val="000D6D70"/>
    <w:rsid w:val="000D795B"/>
    <w:rsid w:val="000E2602"/>
    <w:rsid w:val="00113332"/>
    <w:rsid w:val="001169F6"/>
    <w:rsid w:val="00120BF3"/>
    <w:rsid w:val="00135091"/>
    <w:rsid w:val="00152D1B"/>
    <w:rsid w:val="0016352E"/>
    <w:rsid w:val="0016453B"/>
    <w:rsid w:val="0016465F"/>
    <w:rsid w:val="001750AD"/>
    <w:rsid w:val="0017799B"/>
    <w:rsid w:val="00186291"/>
    <w:rsid w:val="00186BB1"/>
    <w:rsid w:val="001908DB"/>
    <w:rsid w:val="001A0961"/>
    <w:rsid w:val="001A39A6"/>
    <w:rsid w:val="001E09AC"/>
    <w:rsid w:val="001E24A4"/>
    <w:rsid w:val="001E3EE0"/>
    <w:rsid w:val="001F4A68"/>
    <w:rsid w:val="002002A7"/>
    <w:rsid w:val="00200D2E"/>
    <w:rsid w:val="0021432B"/>
    <w:rsid w:val="00226B22"/>
    <w:rsid w:val="0024575B"/>
    <w:rsid w:val="0025430A"/>
    <w:rsid w:val="00260D92"/>
    <w:rsid w:val="002612C7"/>
    <w:rsid w:val="002638F0"/>
    <w:rsid w:val="00270313"/>
    <w:rsid w:val="00274ED1"/>
    <w:rsid w:val="00282E31"/>
    <w:rsid w:val="00287FAE"/>
    <w:rsid w:val="002A66C6"/>
    <w:rsid w:val="002C2AE3"/>
    <w:rsid w:val="002E437A"/>
    <w:rsid w:val="002E5182"/>
    <w:rsid w:val="002F7D81"/>
    <w:rsid w:val="003070C3"/>
    <w:rsid w:val="003078BA"/>
    <w:rsid w:val="00322703"/>
    <w:rsid w:val="00326CBD"/>
    <w:rsid w:val="00330BD9"/>
    <w:rsid w:val="00351BC1"/>
    <w:rsid w:val="00360DC1"/>
    <w:rsid w:val="003B03A9"/>
    <w:rsid w:val="003B0D38"/>
    <w:rsid w:val="003D019C"/>
    <w:rsid w:val="003E7252"/>
    <w:rsid w:val="003F21B9"/>
    <w:rsid w:val="003F531A"/>
    <w:rsid w:val="00402828"/>
    <w:rsid w:val="00406139"/>
    <w:rsid w:val="00410373"/>
    <w:rsid w:val="0041257C"/>
    <w:rsid w:val="00421579"/>
    <w:rsid w:val="00422A4D"/>
    <w:rsid w:val="0043174C"/>
    <w:rsid w:val="004322BE"/>
    <w:rsid w:val="00436940"/>
    <w:rsid w:val="00445149"/>
    <w:rsid w:val="00456223"/>
    <w:rsid w:val="004637C2"/>
    <w:rsid w:val="00463B39"/>
    <w:rsid w:val="004824FD"/>
    <w:rsid w:val="00490231"/>
    <w:rsid w:val="0049042D"/>
    <w:rsid w:val="00493707"/>
    <w:rsid w:val="004947E2"/>
    <w:rsid w:val="004978F5"/>
    <w:rsid w:val="004B3079"/>
    <w:rsid w:val="004C1F2A"/>
    <w:rsid w:val="004C272E"/>
    <w:rsid w:val="004D0471"/>
    <w:rsid w:val="004D04E7"/>
    <w:rsid w:val="004D6214"/>
    <w:rsid w:val="004D7297"/>
    <w:rsid w:val="004D74E1"/>
    <w:rsid w:val="004D7CD2"/>
    <w:rsid w:val="004D7D95"/>
    <w:rsid w:val="004E16F9"/>
    <w:rsid w:val="004E5E5E"/>
    <w:rsid w:val="005019FC"/>
    <w:rsid w:val="00511381"/>
    <w:rsid w:val="005135B9"/>
    <w:rsid w:val="00516ED5"/>
    <w:rsid w:val="005229A8"/>
    <w:rsid w:val="005265E1"/>
    <w:rsid w:val="005367A5"/>
    <w:rsid w:val="00541DE2"/>
    <w:rsid w:val="005613E7"/>
    <w:rsid w:val="00563F1B"/>
    <w:rsid w:val="00564F99"/>
    <w:rsid w:val="005705E1"/>
    <w:rsid w:val="0057412C"/>
    <w:rsid w:val="00577ECC"/>
    <w:rsid w:val="00580DAC"/>
    <w:rsid w:val="005A12F4"/>
    <w:rsid w:val="005C44E7"/>
    <w:rsid w:val="005C7B2A"/>
    <w:rsid w:val="005D2500"/>
    <w:rsid w:val="005D31FD"/>
    <w:rsid w:val="005D5108"/>
    <w:rsid w:val="00604F88"/>
    <w:rsid w:val="006264F5"/>
    <w:rsid w:val="006459A3"/>
    <w:rsid w:val="006532CB"/>
    <w:rsid w:val="0065503D"/>
    <w:rsid w:val="006566EE"/>
    <w:rsid w:val="00662E0D"/>
    <w:rsid w:val="00665DD4"/>
    <w:rsid w:val="006660A6"/>
    <w:rsid w:val="0067031A"/>
    <w:rsid w:val="00671CF5"/>
    <w:rsid w:val="00673E66"/>
    <w:rsid w:val="00674577"/>
    <w:rsid w:val="00677A62"/>
    <w:rsid w:val="006849EB"/>
    <w:rsid w:val="006943AD"/>
    <w:rsid w:val="00696BA4"/>
    <w:rsid w:val="006A5311"/>
    <w:rsid w:val="006A6563"/>
    <w:rsid w:val="006A6B0E"/>
    <w:rsid w:val="006C10CA"/>
    <w:rsid w:val="006E4DAA"/>
    <w:rsid w:val="006F16C4"/>
    <w:rsid w:val="00716159"/>
    <w:rsid w:val="00717C91"/>
    <w:rsid w:val="0072777E"/>
    <w:rsid w:val="00736FA1"/>
    <w:rsid w:val="00737B00"/>
    <w:rsid w:val="00741E64"/>
    <w:rsid w:val="00754B17"/>
    <w:rsid w:val="007625AA"/>
    <w:rsid w:val="00775075"/>
    <w:rsid w:val="007754B5"/>
    <w:rsid w:val="00792CA2"/>
    <w:rsid w:val="007973D5"/>
    <w:rsid w:val="007A07A2"/>
    <w:rsid w:val="007A4138"/>
    <w:rsid w:val="007B1B4E"/>
    <w:rsid w:val="007B23B0"/>
    <w:rsid w:val="007B3C34"/>
    <w:rsid w:val="007B5E9F"/>
    <w:rsid w:val="007C2156"/>
    <w:rsid w:val="007C69FE"/>
    <w:rsid w:val="007F05A5"/>
    <w:rsid w:val="00811806"/>
    <w:rsid w:val="00841334"/>
    <w:rsid w:val="00842D15"/>
    <w:rsid w:val="008457C9"/>
    <w:rsid w:val="00856EE9"/>
    <w:rsid w:val="00861CC9"/>
    <w:rsid w:val="00862B05"/>
    <w:rsid w:val="008675C8"/>
    <w:rsid w:val="00883285"/>
    <w:rsid w:val="008901BA"/>
    <w:rsid w:val="00894F24"/>
    <w:rsid w:val="008963C1"/>
    <w:rsid w:val="008977A8"/>
    <w:rsid w:val="008979DE"/>
    <w:rsid w:val="008A5366"/>
    <w:rsid w:val="008B2967"/>
    <w:rsid w:val="008C1A1D"/>
    <w:rsid w:val="008E1A67"/>
    <w:rsid w:val="008E3E34"/>
    <w:rsid w:val="008E75E6"/>
    <w:rsid w:val="008F2540"/>
    <w:rsid w:val="008F5626"/>
    <w:rsid w:val="009151A0"/>
    <w:rsid w:val="00917637"/>
    <w:rsid w:val="009227EB"/>
    <w:rsid w:val="009305C0"/>
    <w:rsid w:val="00932E9A"/>
    <w:rsid w:val="00937515"/>
    <w:rsid w:val="00941CE6"/>
    <w:rsid w:val="00957640"/>
    <w:rsid w:val="0097112E"/>
    <w:rsid w:val="009952FB"/>
    <w:rsid w:val="009A5217"/>
    <w:rsid w:val="009B24D4"/>
    <w:rsid w:val="009B4EBD"/>
    <w:rsid w:val="009D4A44"/>
    <w:rsid w:val="009D796F"/>
    <w:rsid w:val="009F10E5"/>
    <w:rsid w:val="00A022BA"/>
    <w:rsid w:val="00A05A28"/>
    <w:rsid w:val="00A11CA2"/>
    <w:rsid w:val="00A20AD4"/>
    <w:rsid w:val="00A31FA3"/>
    <w:rsid w:val="00A346C2"/>
    <w:rsid w:val="00A45B31"/>
    <w:rsid w:val="00A477C8"/>
    <w:rsid w:val="00A51A27"/>
    <w:rsid w:val="00A54979"/>
    <w:rsid w:val="00A6499E"/>
    <w:rsid w:val="00A651AC"/>
    <w:rsid w:val="00A75970"/>
    <w:rsid w:val="00A97936"/>
    <w:rsid w:val="00AA137B"/>
    <w:rsid w:val="00AA2854"/>
    <w:rsid w:val="00AA47A5"/>
    <w:rsid w:val="00AA47D7"/>
    <w:rsid w:val="00AC757A"/>
    <w:rsid w:val="00AC7DF5"/>
    <w:rsid w:val="00AE5051"/>
    <w:rsid w:val="00AF507B"/>
    <w:rsid w:val="00AF5345"/>
    <w:rsid w:val="00B01162"/>
    <w:rsid w:val="00B06FA8"/>
    <w:rsid w:val="00B11E2D"/>
    <w:rsid w:val="00B17768"/>
    <w:rsid w:val="00B20B6A"/>
    <w:rsid w:val="00B3227B"/>
    <w:rsid w:val="00B53343"/>
    <w:rsid w:val="00B65F5B"/>
    <w:rsid w:val="00B66187"/>
    <w:rsid w:val="00B94D6E"/>
    <w:rsid w:val="00B95C17"/>
    <w:rsid w:val="00BA4035"/>
    <w:rsid w:val="00BB037F"/>
    <w:rsid w:val="00BB5BC8"/>
    <w:rsid w:val="00BB618D"/>
    <w:rsid w:val="00BD03BE"/>
    <w:rsid w:val="00BD15AE"/>
    <w:rsid w:val="00BE5C72"/>
    <w:rsid w:val="00BF30BA"/>
    <w:rsid w:val="00C04B9C"/>
    <w:rsid w:val="00C401A1"/>
    <w:rsid w:val="00C4196B"/>
    <w:rsid w:val="00C54D91"/>
    <w:rsid w:val="00C81340"/>
    <w:rsid w:val="00C85A09"/>
    <w:rsid w:val="00C92623"/>
    <w:rsid w:val="00C93DB4"/>
    <w:rsid w:val="00C93F2E"/>
    <w:rsid w:val="00C960F5"/>
    <w:rsid w:val="00CA4432"/>
    <w:rsid w:val="00CB36A6"/>
    <w:rsid w:val="00CB5E0C"/>
    <w:rsid w:val="00CC2169"/>
    <w:rsid w:val="00CC51EF"/>
    <w:rsid w:val="00CC6BA9"/>
    <w:rsid w:val="00CD4EC2"/>
    <w:rsid w:val="00CE0655"/>
    <w:rsid w:val="00CE07D3"/>
    <w:rsid w:val="00CF22A4"/>
    <w:rsid w:val="00D01032"/>
    <w:rsid w:val="00D2376D"/>
    <w:rsid w:val="00D24124"/>
    <w:rsid w:val="00D26474"/>
    <w:rsid w:val="00D50878"/>
    <w:rsid w:val="00D5679A"/>
    <w:rsid w:val="00D6126D"/>
    <w:rsid w:val="00D61BE2"/>
    <w:rsid w:val="00D668F4"/>
    <w:rsid w:val="00D84EEA"/>
    <w:rsid w:val="00D9342E"/>
    <w:rsid w:val="00D95030"/>
    <w:rsid w:val="00DB4B82"/>
    <w:rsid w:val="00DC2A06"/>
    <w:rsid w:val="00DC422F"/>
    <w:rsid w:val="00DE2F8E"/>
    <w:rsid w:val="00DE42A7"/>
    <w:rsid w:val="00DE7C5D"/>
    <w:rsid w:val="00DF2179"/>
    <w:rsid w:val="00DF55C6"/>
    <w:rsid w:val="00E01F65"/>
    <w:rsid w:val="00E10515"/>
    <w:rsid w:val="00E1647D"/>
    <w:rsid w:val="00E20950"/>
    <w:rsid w:val="00E24EF7"/>
    <w:rsid w:val="00E25A15"/>
    <w:rsid w:val="00E407B3"/>
    <w:rsid w:val="00E4467F"/>
    <w:rsid w:val="00E45600"/>
    <w:rsid w:val="00E52C77"/>
    <w:rsid w:val="00E54C39"/>
    <w:rsid w:val="00E60F93"/>
    <w:rsid w:val="00E73F6E"/>
    <w:rsid w:val="00E74B4A"/>
    <w:rsid w:val="00E770CC"/>
    <w:rsid w:val="00E77801"/>
    <w:rsid w:val="00EA353B"/>
    <w:rsid w:val="00EB060B"/>
    <w:rsid w:val="00EB2779"/>
    <w:rsid w:val="00EB40FB"/>
    <w:rsid w:val="00EB55FC"/>
    <w:rsid w:val="00EB72D0"/>
    <w:rsid w:val="00EC0C4F"/>
    <w:rsid w:val="00EC1514"/>
    <w:rsid w:val="00EC38C7"/>
    <w:rsid w:val="00EE4FA2"/>
    <w:rsid w:val="00EE5563"/>
    <w:rsid w:val="00EE66F0"/>
    <w:rsid w:val="00EF0B20"/>
    <w:rsid w:val="00EF4D40"/>
    <w:rsid w:val="00F00550"/>
    <w:rsid w:val="00F10C57"/>
    <w:rsid w:val="00F13CEC"/>
    <w:rsid w:val="00F13E00"/>
    <w:rsid w:val="00F24248"/>
    <w:rsid w:val="00F26DF3"/>
    <w:rsid w:val="00F34F79"/>
    <w:rsid w:val="00F57DA4"/>
    <w:rsid w:val="00F6691D"/>
    <w:rsid w:val="00F71A8C"/>
    <w:rsid w:val="00F751E7"/>
    <w:rsid w:val="00F846BB"/>
    <w:rsid w:val="00F8571F"/>
    <w:rsid w:val="00F96DE7"/>
    <w:rsid w:val="00FB3679"/>
    <w:rsid w:val="00FC29D0"/>
    <w:rsid w:val="00FD00BB"/>
    <w:rsid w:val="00FD5DC4"/>
    <w:rsid w:val="00FF20C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774904C-D9B6-498B-A6E3-9A90938C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A4"/>
    <w:pPr>
      <w:spacing w:before="120" w:after="120" w:line="276" w:lineRule="auto"/>
      <w:contextualSpacing/>
    </w:pPr>
    <w:rPr>
      <w:rFonts w:ascii="Segoe UI" w:hAnsi="Segoe U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BA4"/>
    <w:pPr>
      <w:keepNext/>
      <w:keepLines/>
      <w:shd w:val="clear" w:color="auto" w:fill="FFFFFF" w:themeFill="background1"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5430A"/>
    <w:pPr>
      <w:pBdr>
        <w:top w:val="single" w:sz="8" w:space="1" w:color="5B9BD5" w:themeColor="accent1"/>
        <w:left w:val="single" w:sz="8" w:space="4" w:color="5B9BD5" w:themeColor="accent1"/>
        <w:bottom w:val="single" w:sz="8" w:space="1" w:color="5B9BD5" w:themeColor="accent1"/>
        <w:right w:val="single" w:sz="8" w:space="4" w:color="5B9BD5" w:themeColor="accent1"/>
      </w:pBdr>
      <w:shd w:val="clear" w:color="auto" w:fill="5B9BD5" w:themeFill="accent1"/>
      <w:spacing w:before="120"/>
      <w:outlineLvl w:val="1"/>
    </w:pPr>
    <w:rPr>
      <w:color w:val="FFFFFF" w:themeColor="background1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432"/>
    <w:pPr>
      <w:keepNext/>
      <w:keepLines/>
      <w:pBdr>
        <w:top w:val="single" w:sz="8" w:space="1" w:color="D9E2F3" w:themeColor="accent5" w:themeTint="33"/>
        <w:left w:val="single" w:sz="8" w:space="4" w:color="D9E2F3" w:themeColor="accent5" w:themeTint="33"/>
        <w:bottom w:val="single" w:sz="8" w:space="1" w:color="D9E2F3" w:themeColor="accent5" w:themeTint="33"/>
        <w:right w:val="single" w:sz="8" w:space="4" w:color="D9E2F3" w:themeColor="accent5" w:themeTint="33"/>
      </w:pBdr>
      <w:shd w:val="clear" w:color="auto" w:fill="D9E2F3" w:themeFill="accent5" w:themeFillTint="33"/>
      <w:spacing w:after="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174C"/>
    <w:pPr>
      <w:keepNext/>
      <w:keepLines/>
      <w:pBdr>
        <w:top w:val="single" w:sz="8" w:space="1" w:color="DEEAF6" w:themeColor="accent1" w:themeTint="33"/>
        <w:left w:val="single" w:sz="8" w:space="4" w:color="DEEAF6" w:themeColor="accent1" w:themeTint="33"/>
        <w:bottom w:val="single" w:sz="8" w:space="1" w:color="DEEAF6" w:themeColor="accent1" w:themeTint="33"/>
        <w:right w:val="single" w:sz="8" w:space="4" w:color="DEEAF6" w:themeColor="accent1" w:themeTint="33"/>
      </w:pBdr>
      <w:shd w:val="clear" w:color="auto" w:fill="DEEAF6" w:themeFill="accent1" w:themeFillTint="33"/>
      <w:spacing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2D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Section Instruction"/>
    <w:basedOn w:val="Normal"/>
    <w:next w:val="Normal"/>
    <w:link w:val="Heading6Char"/>
    <w:autoRedefine/>
    <w:uiPriority w:val="9"/>
    <w:unhideWhenUsed/>
    <w:rsid w:val="009B4EBD"/>
    <w:pPr>
      <w:keepNext/>
      <w:keepLines/>
      <w:pBdr>
        <w:top w:val="single" w:sz="12" w:space="1" w:color="FFF2CC" w:themeColor="accent4" w:themeTint="33"/>
        <w:left w:val="single" w:sz="12" w:space="4" w:color="FFF2CC" w:themeColor="accent4" w:themeTint="33"/>
        <w:bottom w:val="single" w:sz="12" w:space="1" w:color="FFF2CC" w:themeColor="accent4" w:themeTint="33"/>
        <w:right w:val="single" w:sz="12" w:space="4" w:color="FFF2CC" w:themeColor="accent4" w:themeTint="33"/>
      </w:pBdr>
      <w:shd w:val="clear" w:color="auto" w:fill="FFF2CC" w:themeFill="accent4" w:themeFillTint="33"/>
      <w:spacing w:before="0"/>
      <w:outlineLvl w:val="5"/>
    </w:pPr>
    <w:rPr>
      <w:rFonts w:eastAsiaTheme="majorEastAsia" w:cstheme="majorBidi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A8C"/>
  </w:style>
  <w:style w:type="paragraph" w:styleId="Footer">
    <w:name w:val="footer"/>
    <w:basedOn w:val="Normal"/>
    <w:link w:val="FooterChar"/>
    <w:uiPriority w:val="99"/>
    <w:unhideWhenUsed/>
    <w:rsid w:val="00F71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A8C"/>
  </w:style>
  <w:style w:type="paragraph" w:styleId="BalloonText">
    <w:name w:val="Balloon Text"/>
    <w:basedOn w:val="Normal"/>
    <w:link w:val="BalloonTextChar"/>
    <w:uiPriority w:val="99"/>
    <w:semiHidden/>
    <w:unhideWhenUsed/>
    <w:rsid w:val="004E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52D1B"/>
    <w:pPr>
      <w:spacing w:after="200"/>
      <w:ind w:left="720"/>
    </w:pPr>
    <w:rPr>
      <w:rFonts w:eastAsiaTheme="minorEastAsia"/>
      <w:szCs w:val="22"/>
      <w:lang w:val="en-GB" w:eastAsia="en-GB"/>
    </w:rPr>
  </w:style>
  <w:style w:type="table" w:styleId="TableGrid">
    <w:name w:val="Table Grid"/>
    <w:basedOn w:val="TableNormal"/>
    <w:uiPriority w:val="59"/>
    <w:rsid w:val="00EC1514"/>
    <w:rPr>
      <w:rFonts w:eastAsiaTheme="minorEastAsia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52D1B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D1B"/>
    <w:rPr>
      <w:rFonts w:ascii="Segoe UI" w:hAnsi="Segoe UI"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6BA4"/>
    <w:rPr>
      <w:rFonts w:ascii="Segoe UI" w:hAnsi="Segoe UI" w:eastAsiaTheme="majorEastAsia" w:cstheme="majorBidi"/>
      <w:sz w:val="36"/>
      <w:szCs w:val="32"/>
      <w:shd w:val="clear" w:color="auto" w:fill="FFFFFF" w:themeFill="background1"/>
    </w:rPr>
  </w:style>
  <w:style w:type="table" w:styleId="GridTableLight">
    <w:name w:val="Grid Table Light"/>
    <w:basedOn w:val="TableNormal"/>
    <w:uiPriority w:val="40"/>
    <w:rsid w:val="00F846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430A"/>
    <w:rPr>
      <w:rFonts w:ascii="Segoe UI" w:hAnsi="Segoe UI" w:eastAsiaTheme="majorEastAsia" w:cstheme="majorBidi"/>
      <w:color w:val="FFFFFF" w:themeColor="background1"/>
      <w:sz w:val="20"/>
      <w:szCs w:val="32"/>
      <w:shd w:val="clear" w:color="auto" w:fill="5B9BD5" w:themeFill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76D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F2F2F2" w:themeFill="background1" w:themeFillShade="F2"/>
      <w:spacing w:before="360" w:after="360" w:line="240" w:lineRule="auto"/>
      <w:ind w:left="454" w:right="454"/>
      <w:contextualSpacing w:val="0"/>
      <w:jc w:val="center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76D"/>
    <w:rPr>
      <w:rFonts w:ascii="Segoe UI" w:hAnsi="Segoe UI"/>
      <w:iCs/>
      <w:sz w:val="18"/>
      <w:shd w:val="clear" w:color="auto" w:fill="F2F2F2" w:themeFill="background1" w:themeFillShade="F2"/>
    </w:rPr>
  </w:style>
  <w:style w:type="character" w:styleId="CommentReference">
    <w:name w:val="annotation reference"/>
    <w:basedOn w:val="DefaultParagraphFont"/>
    <w:uiPriority w:val="99"/>
    <w:semiHidden/>
    <w:unhideWhenUsed/>
    <w:rsid w:val="00797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3D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A4432"/>
    <w:rPr>
      <w:rFonts w:ascii="Segoe UI" w:hAnsi="Segoe UI" w:eastAsiaTheme="majorEastAsia" w:cstheme="majorBidi"/>
      <w:sz w:val="18"/>
      <w:shd w:val="clear" w:color="auto" w:fill="D9E2F3" w:themeFill="accent5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43174C"/>
    <w:rPr>
      <w:rFonts w:ascii="Segoe UI" w:hAnsi="Segoe UI" w:eastAsiaTheme="majorEastAsia" w:cstheme="majorBidi"/>
      <w:iCs/>
      <w:sz w:val="18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rsid w:val="00152D1B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152D1B"/>
    <w:pPr>
      <w:spacing w:line="259" w:lineRule="auto"/>
      <w:contextualSpacing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A1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A137B"/>
    <w:rPr>
      <w:color w:val="0563C1" w:themeColor="hyperlink"/>
      <w:u w:val="single"/>
    </w:rPr>
  </w:style>
  <w:style w:type="character" w:customStyle="1" w:styleId="Heading6Char">
    <w:name w:val="Heading 6 Char"/>
    <w:aliases w:val="Section Instruction Char"/>
    <w:basedOn w:val="DefaultParagraphFont"/>
    <w:link w:val="Heading6"/>
    <w:uiPriority w:val="9"/>
    <w:rsid w:val="009B4EBD"/>
    <w:rPr>
      <w:rFonts w:ascii="Segoe UI" w:hAnsi="Segoe UI" w:eastAsiaTheme="majorEastAsia" w:cstheme="majorBidi"/>
      <w:sz w:val="16"/>
      <w:shd w:val="clear" w:color="auto" w:fill="FFF2CC" w:themeFill="accent4" w:themeFillTint="33"/>
    </w:rPr>
  </w:style>
  <w:style w:type="paragraph" w:customStyle="1" w:styleId="Numberedlist">
    <w:name w:val="Numbered list"/>
    <w:basedOn w:val="ListParagraph"/>
    <w:link w:val="NumberedlistChar"/>
    <w:qFormat/>
    <w:rsid w:val="00421579"/>
    <w:pPr>
      <w:numPr>
        <w:numId w:val="1"/>
      </w:numPr>
      <w:spacing w:after="120"/>
      <w:contextualSpacing w:val="0"/>
    </w:pPr>
  </w:style>
  <w:style w:type="paragraph" w:customStyle="1" w:styleId="BulletList">
    <w:name w:val="Bullet List"/>
    <w:basedOn w:val="Numberedlist"/>
    <w:link w:val="BulletListChar"/>
    <w:qFormat/>
    <w:rsid w:val="007B5E9F"/>
    <w:pPr>
      <w:numPr>
        <w:numId w:val="2"/>
      </w:numPr>
      <w:tabs>
        <w:tab w:val="num" w:pos="360"/>
      </w:tabs>
      <w:spacing w:before="0"/>
      <w:ind w:left="709" w:hanging="283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1E64"/>
    <w:rPr>
      <w:rFonts w:ascii="Segoe UI" w:hAnsi="Segoe UI" w:eastAsiaTheme="minorEastAsia"/>
      <w:sz w:val="18"/>
      <w:szCs w:val="22"/>
      <w:lang w:val="en-GB" w:eastAsia="en-GB"/>
    </w:rPr>
  </w:style>
  <w:style w:type="character" w:customStyle="1" w:styleId="NumberedlistChar">
    <w:name w:val="Numbered list Char"/>
    <w:basedOn w:val="ListParagraphChar"/>
    <w:link w:val="Numberedlist"/>
    <w:rsid w:val="00421579"/>
    <w:rPr>
      <w:rFonts w:ascii="Segoe UI" w:hAnsi="Segoe UI" w:eastAsiaTheme="minorEastAsia"/>
      <w:sz w:val="18"/>
      <w:szCs w:val="22"/>
      <w:lang w:val="en-GB" w:eastAsia="en-GB"/>
    </w:rPr>
  </w:style>
  <w:style w:type="character" w:customStyle="1" w:styleId="BulletListChar">
    <w:name w:val="Bullet List Char"/>
    <w:basedOn w:val="NumberedlistChar"/>
    <w:link w:val="BulletList"/>
    <w:rsid w:val="007B5E9F"/>
    <w:rPr>
      <w:rFonts w:ascii="Segoe UI" w:hAnsi="Segoe UI" w:eastAsiaTheme="minorEastAsia"/>
      <w:sz w:val="18"/>
      <w:szCs w:val="22"/>
      <w:lang w:val="en-GB" w:eastAsia="en-GB"/>
    </w:rPr>
  </w:style>
  <w:style w:type="paragraph" w:customStyle="1" w:styleId="SectionInstructionNew">
    <w:name w:val="Section Instruction New"/>
    <w:link w:val="SectionInstructionNewChar"/>
    <w:autoRedefine/>
    <w:qFormat/>
    <w:rsid w:val="009B4EBD"/>
    <w:pPr>
      <w:pBdr>
        <w:top w:val="single" w:sz="12" w:space="1" w:color="FFF2CC" w:themeColor="accent4" w:themeTint="33"/>
        <w:left w:val="single" w:sz="12" w:space="4" w:color="FFF2CC" w:themeColor="accent4" w:themeTint="33"/>
        <w:bottom w:val="single" w:sz="12" w:space="1" w:color="FFF2CC" w:themeColor="accent4" w:themeTint="33"/>
        <w:right w:val="single" w:sz="12" w:space="4" w:color="FFF2CC" w:themeColor="accent4" w:themeTint="33"/>
      </w:pBdr>
      <w:shd w:val="clear" w:color="auto" w:fill="FFF2CC" w:themeFill="accent4" w:themeFillTint="33"/>
      <w:spacing w:after="120" w:line="276" w:lineRule="auto"/>
    </w:pPr>
    <w:rPr>
      <w:rFonts w:ascii="Segoe UI" w:hAnsi="Segoe UI" w:eastAsiaTheme="majorEastAsia" w:cstheme="majorBidi"/>
      <w:sz w:val="16"/>
    </w:rPr>
  </w:style>
  <w:style w:type="character" w:customStyle="1" w:styleId="SectionInstructionNewChar">
    <w:name w:val="Section Instruction New Char"/>
    <w:basedOn w:val="Heading6Char"/>
    <w:link w:val="SectionInstructionNew"/>
    <w:rsid w:val="009B4EBD"/>
    <w:rPr>
      <w:rFonts w:ascii="Segoe UI" w:hAnsi="Segoe UI" w:eastAsiaTheme="majorEastAsia" w:cstheme="majorBidi"/>
      <w:sz w:val="16"/>
      <w:shd w:val="clear" w:color="auto" w:fill="FFF2CC" w:themeFill="accent4" w:themeFillTint="33"/>
    </w:rPr>
  </w:style>
  <w:style w:type="character" w:styleId="FollowedHyperlink">
    <w:name w:val="FollowedHyperlink"/>
    <w:basedOn w:val="DefaultParagraphFont"/>
    <w:uiPriority w:val="99"/>
    <w:semiHidden/>
    <w:unhideWhenUsed/>
    <w:rsid w:val="00012C0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53343"/>
    <w:rPr>
      <w:rFonts w:eastAsiaTheme="minorEastAsia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1028F"/>
    <w:pPr>
      <w:spacing w:before="0" w:after="0" w:line="240" w:lineRule="auto"/>
      <w:ind w:left="720" w:hanging="720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102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D84EEA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customStyle="1" w:styleId="TableGrid3">
    <w:name w:val="Table Grid3"/>
    <w:basedOn w:val="TableNormal"/>
    <w:next w:val="TableGrid"/>
    <w:uiPriority w:val="59"/>
    <w:rsid w:val="00577ECC"/>
    <w:pPr>
      <w:jc w:val="both"/>
    </w:pPr>
    <w:rPr>
      <w:rFonts w:ascii="Arial" w:hAnsi="Arial" w:cs="Arial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B5BC8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jpeg" /><Relationship Id="rId11" Type="http://schemas.openxmlformats.org/officeDocument/2006/relationships/image" Target="media/image4.png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image" Target="media/image2.pn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6.e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12C8DA0020E410A81F72A97BEA0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9B13-3A49-42E9-8DB0-6629D6FF1EA1}"/>
      </w:docPartPr>
      <w:docPartBody>
        <w:p w:rsidR="00C93DB4" w:rsidP="00C93DB4">
          <w:pPr>
            <w:pStyle w:val="612C8DA0020E410A81F72A97BEA0D26F"/>
          </w:pPr>
          <w:r w:rsidRPr="00FD00B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4"/>
    <w:rsid w:val="004D0471"/>
    <w:rsid w:val="004D30C7"/>
    <w:rsid w:val="00B17768"/>
    <w:rsid w:val="00B729A6"/>
    <w:rsid w:val="00BD15AE"/>
    <w:rsid w:val="00C93DB4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DB4"/>
    <w:rPr>
      <w:color w:val="666666"/>
    </w:rPr>
  </w:style>
  <w:style w:type="paragraph" w:customStyle="1" w:styleId="612C8DA0020E410A81F72A97BEA0D26F">
    <w:name w:val="612C8DA0020E410A81F72A97BEA0D26F"/>
    <w:rsid w:val="00C93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2a4996d-c1c9-42c2-9ed9-966cea812be9" xsi:nil="true"/>
    <TaxCatchAll xmlns="123ed5d4-381e-4468-a5ad-bda3e7f9d20c" xsi:nil="true"/>
    <Notes xmlns="22a4996d-c1c9-42c2-9ed9-966cea812be9" xsi:nil="true"/>
    <lcf76f155ced4ddcb4097134ff3c332f xmlns="22a4996d-c1c9-42c2-9ed9-966cea812be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CD68A3A74494B87D215CD4715F85F" ma:contentTypeVersion="20" ma:contentTypeDescription="Create a new document." ma:contentTypeScope="" ma:versionID="8bd05f80c55b37645cb73488a0ba1cf2">
  <xsd:schema xmlns:xsd="http://www.w3.org/2001/XMLSchema" xmlns:xs="http://www.w3.org/2001/XMLSchema" xmlns:p="http://schemas.microsoft.com/office/2006/metadata/properties" xmlns:ns2="22a4996d-c1c9-42c2-9ed9-966cea812be9" xmlns:ns3="123ed5d4-381e-4468-a5ad-bda3e7f9d20c" targetNamespace="http://schemas.microsoft.com/office/2006/metadata/properties" ma:root="true" ma:fieldsID="56676560174325cdd5af54df215a7844" ns2:_="" ns3:_="">
    <xsd:import namespace="22a4996d-c1c9-42c2-9ed9-966cea812be9"/>
    <xsd:import namespace="123ed5d4-381e-4468-a5ad-bda3e7f9d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4996d-c1c9-42c2-9ed9-966cea812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d5d4-381e-4468-a5ad-bda3e7f9d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e5cba-c863-44a4-a077-0145533e56a7}" ma:internalName="TaxCatchAll" ma:showField="CatchAllData" ma:web="123ed5d4-381e-4468-a5ad-bda3e7f9d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FE52F-1941-4ECE-9AF8-FF77192DE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CFDCA-E29B-4529-824D-470B5CFBF556}">
  <ds:schemaRefs>
    <ds:schemaRef ds:uri="http://schemas.microsoft.com/office/2006/metadata/properties"/>
    <ds:schemaRef ds:uri="http://schemas.microsoft.com/office/infopath/2007/PartnerControls"/>
    <ds:schemaRef ds:uri="22a4996d-c1c9-42c2-9ed9-966cea812be9"/>
    <ds:schemaRef ds:uri="123ed5d4-381e-4468-a5ad-bda3e7f9d20c"/>
  </ds:schemaRefs>
</ds:datastoreItem>
</file>

<file path=customXml/itemProps3.xml><?xml version="1.0" encoding="utf-8"?>
<ds:datastoreItem xmlns:ds="http://schemas.openxmlformats.org/officeDocument/2006/customXml" ds:itemID="{D12ABB47-FC1A-4B94-961C-449B1C251D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FE3411-E6B5-4F13-8362-CAFC79613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4996d-c1c9-42c2-9ed9-966cea812be9"/>
    <ds:schemaRef ds:uri="123ed5d4-381e-4468-a5ad-bda3e7f9d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Jenkins</dc:creator>
  <cp:lastModifiedBy>Luca Borger</cp:lastModifiedBy>
  <cp:revision>3</cp:revision>
  <cp:lastPrinted>2019-01-11T13:43:00Z</cp:lastPrinted>
  <dcterms:created xsi:type="dcterms:W3CDTF">2024-06-18T12:37:00Z</dcterms:created>
  <dcterms:modified xsi:type="dcterms:W3CDTF">2024-06-18T12:50:00Z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0x01010063B80EF31B899040A570E470B4160EFB</vt:lpwstr>
  </property>
  <property fmtid="{D5CDD505-2E9C-101B-9397-08002B2CF9AE}" pid="4" name="_dlc_DocIdItemGuid">
    <vt:lpwstr>1d9fa747-816c-433d-9d34-cf78dc7bbe5d</vt:lpwstr>
  </property>
</Properties>
</file>